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3531DD" w:rsidRDefault="003531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531DD" w:rsidRDefault="003531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ДОМОЖИРОВСКОГО СЕЛЬСКОГО ПОСЕЛЕНИЯ</w:t>
      </w:r>
    </w:p>
    <w:p w:rsidR="003531DD" w:rsidRDefault="003531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ЛОДЕЙНОПОЛЬСКОГО МУНИЦИПАЛЬНОГО РАЙОНА</w:t>
      </w:r>
      <w:r>
        <w:rPr>
          <w:b/>
          <w:bCs/>
          <w:sz w:val="28"/>
          <w:szCs w:val="28"/>
        </w:rPr>
        <w:br/>
        <w:t>ЛЕНИНГРАДСКОЙ ОБЛАСТИ</w:t>
      </w:r>
    </w:p>
    <w:p w:rsidR="003531DD" w:rsidRDefault="003531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531DD" w:rsidRDefault="003531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3531DD" w:rsidRDefault="003531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531DD" w:rsidRDefault="00E37CB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1</w:t>
      </w:r>
      <w:r w:rsidR="003531DD">
        <w:rPr>
          <w:bCs/>
          <w:sz w:val="28"/>
          <w:szCs w:val="28"/>
        </w:rPr>
        <w:t>1.0</w:t>
      </w:r>
      <w:r>
        <w:rPr>
          <w:bCs/>
          <w:sz w:val="28"/>
          <w:szCs w:val="28"/>
        </w:rPr>
        <w:t>3</w:t>
      </w:r>
      <w:r w:rsidR="003531D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3</w:t>
      </w:r>
      <w:r w:rsidR="003531DD">
        <w:rPr>
          <w:bCs/>
          <w:sz w:val="28"/>
          <w:szCs w:val="28"/>
        </w:rPr>
        <w:t xml:space="preserve">г.                                 </w:t>
      </w:r>
      <w:r w:rsidR="003531D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37</w:t>
      </w:r>
    </w:p>
    <w:p w:rsidR="003531DD" w:rsidRDefault="003531DD">
      <w:pPr>
        <w:rPr>
          <w:sz w:val="28"/>
          <w:szCs w:val="28"/>
        </w:rPr>
      </w:pPr>
    </w:p>
    <w:p w:rsidR="003531DD" w:rsidRDefault="003531D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 адресной </w:t>
      </w:r>
    </w:p>
    <w:p w:rsidR="003B37F2" w:rsidRDefault="003531DD">
      <w:pPr>
        <w:rPr>
          <w:sz w:val="28"/>
          <w:szCs w:val="28"/>
        </w:rPr>
      </w:pPr>
      <w:r w:rsidRPr="003B37F2">
        <w:rPr>
          <w:sz w:val="28"/>
          <w:szCs w:val="28"/>
        </w:rPr>
        <w:t>программы «</w:t>
      </w:r>
      <w:r w:rsidR="003B37F2" w:rsidRPr="003B37F2">
        <w:rPr>
          <w:sz w:val="28"/>
          <w:szCs w:val="28"/>
        </w:rPr>
        <w:t xml:space="preserve">Капитальный ремонт  и ремонт </w:t>
      </w:r>
    </w:p>
    <w:p w:rsidR="003B37F2" w:rsidRDefault="003B37F2">
      <w:pPr>
        <w:rPr>
          <w:sz w:val="28"/>
          <w:szCs w:val="28"/>
        </w:rPr>
      </w:pPr>
      <w:r w:rsidRPr="003B37F2">
        <w:rPr>
          <w:sz w:val="28"/>
          <w:szCs w:val="28"/>
        </w:rPr>
        <w:t xml:space="preserve">автомобильных дорог общего пользования </w:t>
      </w:r>
    </w:p>
    <w:p w:rsidR="003B37F2" w:rsidRDefault="003B37F2">
      <w:pPr>
        <w:rPr>
          <w:sz w:val="28"/>
          <w:szCs w:val="28"/>
        </w:rPr>
      </w:pPr>
      <w:r w:rsidRPr="003B37F2">
        <w:rPr>
          <w:sz w:val="28"/>
          <w:szCs w:val="28"/>
        </w:rPr>
        <w:t xml:space="preserve">местного значения, в том числе в населенных </w:t>
      </w:r>
    </w:p>
    <w:p w:rsidR="003B37F2" w:rsidRDefault="003B37F2">
      <w:pPr>
        <w:rPr>
          <w:sz w:val="28"/>
          <w:szCs w:val="28"/>
        </w:rPr>
      </w:pPr>
      <w:r w:rsidRPr="003B37F2">
        <w:rPr>
          <w:sz w:val="28"/>
          <w:szCs w:val="28"/>
        </w:rPr>
        <w:t xml:space="preserve">пунктах Доможировского сельского поселения </w:t>
      </w:r>
    </w:p>
    <w:p w:rsidR="003B37F2" w:rsidRDefault="003B37F2">
      <w:pPr>
        <w:rPr>
          <w:sz w:val="28"/>
          <w:szCs w:val="28"/>
        </w:rPr>
      </w:pPr>
      <w:r w:rsidRPr="003B37F2">
        <w:rPr>
          <w:sz w:val="28"/>
          <w:szCs w:val="28"/>
        </w:rPr>
        <w:t xml:space="preserve">Лодейнопольского муниципального района </w:t>
      </w:r>
    </w:p>
    <w:p w:rsidR="003531DD" w:rsidRPr="003B37F2" w:rsidRDefault="003B37F2">
      <w:pPr>
        <w:rPr>
          <w:sz w:val="28"/>
          <w:szCs w:val="28"/>
        </w:rPr>
      </w:pPr>
      <w:r w:rsidRPr="003B37F2">
        <w:rPr>
          <w:sz w:val="28"/>
          <w:szCs w:val="28"/>
        </w:rPr>
        <w:t>Ленинградской области  на 201</w:t>
      </w:r>
      <w:r w:rsidR="00E37CBF">
        <w:rPr>
          <w:sz w:val="28"/>
          <w:szCs w:val="28"/>
        </w:rPr>
        <w:t>3</w:t>
      </w:r>
      <w:r w:rsidRPr="003B37F2">
        <w:rPr>
          <w:sz w:val="28"/>
          <w:szCs w:val="28"/>
        </w:rPr>
        <w:t xml:space="preserve"> год</w:t>
      </w:r>
      <w:r w:rsidR="003531DD" w:rsidRPr="003B37F2">
        <w:rPr>
          <w:sz w:val="28"/>
          <w:szCs w:val="28"/>
        </w:rPr>
        <w:t>»</w:t>
      </w:r>
    </w:p>
    <w:p w:rsidR="003531DD" w:rsidRDefault="003531DD">
      <w:pPr>
        <w:rPr>
          <w:sz w:val="28"/>
          <w:szCs w:val="28"/>
        </w:rPr>
      </w:pPr>
    </w:p>
    <w:p w:rsidR="003531DD" w:rsidRDefault="003531DD">
      <w:pPr>
        <w:rPr>
          <w:sz w:val="28"/>
          <w:szCs w:val="28"/>
        </w:rPr>
      </w:pPr>
    </w:p>
    <w:p w:rsidR="003531DD" w:rsidRDefault="0035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повышение эффективности и безопасности функционирования сети автомобильных дорог Ленинградской области, обеспечение  жизненно  важных  социально-экономических  интересов Ленинградской области, определение стратегии развития дорожного комплекса, приоритетных задач дорожной политики и инструментов ее реализации, в соответствии с постановлением Правительства Ленинградской области от 02.03.2009г. №45 «О долгосрочной целевой программе «Совершенствование и развитие автомобильных дорог Ленинградской области на 2009-2020 годы» (с изменениями), Администрация Доможировского сельского поселения Лодейнопольского муниципального   района   Ленинградской   области  </w:t>
      </w:r>
      <w:r>
        <w:rPr>
          <w:b/>
          <w:sz w:val="28"/>
          <w:szCs w:val="28"/>
        </w:rPr>
        <w:t>постановляет:</w:t>
      </w:r>
    </w:p>
    <w:p w:rsidR="003531DD" w:rsidRDefault="003531DD" w:rsidP="003B3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 адресную программу «</w:t>
      </w:r>
      <w:r w:rsidR="003B37F2" w:rsidRPr="003B37F2">
        <w:rPr>
          <w:sz w:val="28"/>
          <w:szCs w:val="28"/>
        </w:rPr>
        <w:t xml:space="preserve">Капитальный ремонт  и ремонт автомобильных дорог общего пользования местного значения, в том </w:t>
      </w:r>
      <w:r w:rsidR="003B37F2">
        <w:rPr>
          <w:sz w:val="28"/>
          <w:szCs w:val="28"/>
        </w:rPr>
        <w:t>ч</w:t>
      </w:r>
      <w:r w:rsidR="003B37F2" w:rsidRPr="003B37F2">
        <w:rPr>
          <w:sz w:val="28"/>
          <w:szCs w:val="28"/>
        </w:rPr>
        <w:t>исле в населенных пунктах Доможировского сельского поселения Лодейнопольского муниципального района Ленинградской области  на 2012 год</w:t>
      </w:r>
      <w:r>
        <w:rPr>
          <w:sz w:val="28"/>
          <w:szCs w:val="28"/>
        </w:rPr>
        <w:t>».</w:t>
      </w:r>
    </w:p>
    <w:p w:rsidR="00B22D46" w:rsidRDefault="00B22D46" w:rsidP="00B22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с момента его опубликования.</w:t>
      </w:r>
    </w:p>
    <w:p w:rsidR="00B22D46" w:rsidRDefault="00B22D46" w:rsidP="00B22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3.Данное постановление опубликовать в средствах массовой информации и разместить на официальном сайте Администрации Доможировского сельского поселения.</w:t>
      </w:r>
    </w:p>
    <w:p w:rsidR="003B37F2" w:rsidRDefault="003B37F2">
      <w:pPr>
        <w:jc w:val="both"/>
        <w:rPr>
          <w:sz w:val="28"/>
          <w:szCs w:val="28"/>
        </w:rPr>
      </w:pPr>
    </w:p>
    <w:p w:rsidR="003531DD" w:rsidRDefault="003B3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1DD" w:rsidRDefault="00353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Администрации </w:t>
      </w:r>
    </w:p>
    <w:p w:rsidR="003531DD" w:rsidRDefault="003531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Доможировского сельского поселения                                А.К.Свинцицкий</w:t>
      </w: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УТВЕРЖДЕНА</w:t>
      </w:r>
    </w:p>
    <w:p w:rsidR="003531DD" w:rsidRDefault="003531D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Постановлением  Администрации</w:t>
      </w:r>
    </w:p>
    <w:p w:rsidR="003531DD" w:rsidRDefault="003531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Доможировского сельского поселения</w:t>
      </w:r>
    </w:p>
    <w:p w:rsidR="003531DD" w:rsidRDefault="003531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Лодейнопольского муниципального </w:t>
      </w:r>
    </w:p>
    <w:p w:rsidR="003531DD" w:rsidRDefault="003531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района Ленинградской области </w:t>
      </w:r>
    </w:p>
    <w:p w:rsidR="003531DD" w:rsidRDefault="003531DD">
      <w:pPr>
        <w:tabs>
          <w:tab w:val="left" w:pos="2813"/>
        </w:tabs>
        <w:jc w:val="center"/>
        <w:rPr>
          <w:rFonts w:ascii="Arial" w:hAnsi="Arial" w:cs="Arial"/>
          <w:b/>
          <w:sz w:val="36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  </w:t>
      </w:r>
      <w:r w:rsidR="00E37CBF">
        <w:rPr>
          <w:sz w:val="24"/>
          <w:szCs w:val="24"/>
        </w:rPr>
        <w:t>1</w:t>
      </w:r>
      <w:r>
        <w:rPr>
          <w:sz w:val="24"/>
          <w:szCs w:val="24"/>
        </w:rPr>
        <w:t>1.0</w:t>
      </w:r>
      <w:r w:rsidR="00E37CBF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E37CBF">
        <w:rPr>
          <w:sz w:val="24"/>
          <w:szCs w:val="24"/>
        </w:rPr>
        <w:t>3 г.  №  37</w:t>
      </w:r>
      <w:r>
        <w:t xml:space="preserve">          </w:t>
      </w:r>
    </w:p>
    <w:p w:rsidR="003531DD" w:rsidRDefault="003531DD">
      <w:pPr>
        <w:jc w:val="right"/>
        <w:rPr>
          <w:rFonts w:ascii="Arial" w:hAnsi="Arial" w:cs="Arial"/>
          <w:b/>
        </w:rPr>
      </w:pPr>
    </w:p>
    <w:p w:rsidR="003531DD" w:rsidRDefault="003531DD">
      <w:pPr>
        <w:jc w:val="right"/>
        <w:rPr>
          <w:rFonts w:ascii="Arial" w:hAnsi="Arial" w:cs="Arial"/>
          <w:b/>
        </w:rPr>
      </w:pPr>
    </w:p>
    <w:p w:rsidR="003531DD" w:rsidRDefault="003531DD">
      <w:pPr>
        <w:jc w:val="center"/>
        <w:rPr>
          <w:rFonts w:ascii="Arial" w:hAnsi="Arial" w:cs="Arial"/>
          <w:b/>
          <w:sz w:val="36"/>
          <w:szCs w:val="36"/>
        </w:rPr>
      </w:pPr>
    </w:p>
    <w:p w:rsidR="003531DD" w:rsidRDefault="003531DD">
      <w:pPr>
        <w:jc w:val="center"/>
        <w:rPr>
          <w:rFonts w:ascii="Arial" w:hAnsi="Arial" w:cs="Arial"/>
          <w:b/>
          <w:sz w:val="36"/>
          <w:szCs w:val="36"/>
        </w:rPr>
      </w:pPr>
    </w:p>
    <w:p w:rsidR="003531DD" w:rsidRDefault="003531DD">
      <w:pPr>
        <w:jc w:val="center"/>
        <w:rPr>
          <w:rFonts w:ascii="Arial" w:hAnsi="Arial" w:cs="Arial"/>
          <w:b/>
          <w:sz w:val="36"/>
          <w:szCs w:val="36"/>
        </w:rPr>
      </w:pPr>
    </w:p>
    <w:p w:rsidR="003531DD" w:rsidRDefault="003531DD">
      <w:pPr>
        <w:jc w:val="center"/>
        <w:rPr>
          <w:rFonts w:ascii="Arial" w:hAnsi="Arial" w:cs="Arial"/>
          <w:b/>
          <w:sz w:val="36"/>
          <w:szCs w:val="36"/>
        </w:rPr>
      </w:pPr>
    </w:p>
    <w:p w:rsidR="003531DD" w:rsidRDefault="003531DD">
      <w:pPr>
        <w:jc w:val="center"/>
        <w:rPr>
          <w:rFonts w:ascii="Arial" w:hAnsi="Arial" w:cs="Arial"/>
          <w:b/>
          <w:sz w:val="36"/>
          <w:szCs w:val="36"/>
        </w:rPr>
      </w:pPr>
    </w:p>
    <w:p w:rsidR="003531DD" w:rsidRDefault="003531DD">
      <w:pPr>
        <w:jc w:val="center"/>
        <w:rPr>
          <w:rFonts w:ascii="Arial" w:hAnsi="Arial" w:cs="Arial"/>
          <w:b/>
          <w:sz w:val="36"/>
          <w:szCs w:val="36"/>
        </w:rPr>
      </w:pPr>
    </w:p>
    <w:p w:rsidR="003531DD" w:rsidRPr="00231357" w:rsidRDefault="003531DD">
      <w:pPr>
        <w:jc w:val="center"/>
        <w:rPr>
          <w:b/>
          <w:sz w:val="36"/>
          <w:szCs w:val="36"/>
        </w:rPr>
      </w:pPr>
      <w:r w:rsidRPr="00231357">
        <w:rPr>
          <w:b/>
          <w:sz w:val="36"/>
          <w:szCs w:val="36"/>
        </w:rPr>
        <w:t>МУНИЦИПАЛЬНАЯ</w:t>
      </w:r>
    </w:p>
    <w:p w:rsidR="003531DD" w:rsidRPr="00231357" w:rsidRDefault="003531DD">
      <w:pPr>
        <w:jc w:val="center"/>
        <w:rPr>
          <w:b/>
          <w:sz w:val="36"/>
          <w:szCs w:val="36"/>
        </w:rPr>
      </w:pPr>
      <w:r w:rsidRPr="00231357">
        <w:rPr>
          <w:b/>
          <w:sz w:val="36"/>
          <w:szCs w:val="36"/>
        </w:rPr>
        <w:t>АДРЕСНАЯ  ПРОГРАММА</w:t>
      </w:r>
    </w:p>
    <w:p w:rsidR="003531DD" w:rsidRPr="00231357" w:rsidRDefault="003531DD">
      <w:pPr>
        <w:jc w:val="center"/>
        <w:rPr>
          <w:b/>
          <w:sz w:val="36"/>
          <w:szCs w:val="36"/>
        </w:rPr>
      </w:pPr>
    </w:p>
    <w:p w:rsidR="002C6756" w:rsidRPr="00231357" w:rsidRDefault="003531DD" w:rsidP="003B37F2">
      <w:pPr>
        <w:jc w:val="center"/>
        <w:rPr>
          <w:b/>
          <w:sz w:val="36"/>
          <w:szCs w:val="36"/>
        </w:rPr>
      </w:pPr>
      <w:r w:rsidRPr="00231357">
        <w:rPr>
          <w:b/>
          <w:sz w:val="36"/>
          <w:szCs w:val="36"/>
        </w:rPr>
        <w:t>«</w:t>
      </w:r>
      <w:r w:rsidR="003B37F2" w:rsidRPr="00231357">
        <w:rPr>
          <w:b/>
          <w:sz w:val="36"/>
          <w:szCs w:val="36"/>
        </w:rPr>
        <w:t xml:space="preserve">Капитальный ремонт  и ремонт автомобильных дорог общего пользования местного значения, </w:t>
      </w:r>
    </w:p>
    <w:p w:rsidR="002C6756" w:rsidRPr="00231357" w:rsidRDefault="003B37F2" w:rsidP="003B37F2">
      <w:pPr>
        <w:jc w:val="center"/>
        <w:rPr>
          <w:b/>
          <w:sz w:val="36"/>
          <w:szCs w:val="36"/>
        </w:rPr>
      </w:pPr>
      <w:r w:rsidRPr="00231357">
        <w:rPr>
          <w:b/>
          <w:sz w:val="36"/>
          <w:szCs w:val="36"/>
        </w:rPr>
        <w:t xml:space="preserve">в том числе в населенных пунктах </w:t>
      </w:r>
    </w:p>
    <w:p w:rsidR="00231357" w:rsidRDefault="003B37F2" w:rsidP="003B37F2">
      <w:pPr>
        <w:jc w:val="center"/>
        <w:rPr>
          <w:b/>
          <w:sz w:val="36"/>
          <w:szCs w:val="36"/>
        </w:rPr>
      </w:pPr>
      <w:r w:rsidRPr="00231357">
        <w:rPr>
          <w:b/>
          <w:sz w:val="36"/>
          <w:szCs w:val="36"/>
        </w:rPr>
        <w:t xml:space="preserve">Доможировского сельского поселения </w:t>
      </w:r>
    </w:p>
    <w:p w:rsidR="003B37F2" w:rsidRPr="00231357" w:rsidRDefault="003B37F2" w:rsidP="003B37F2">
      <w:pPr>
        <w:jc w:val="center"/>
        <w:rPr>
          <w:b/>
          <w:sz w:val="36"/>
          <w:szCs w:val="36"/>
        </w:rPr>
      </w:pPr>
      <w:r w:rsidRPr="00231357">
        <w:rPr>
          <w:b/>
          <w:sz w:val="36"/>
          <w:szCs w:val="36"/>
        </w:rPr>
        <w:t>Лодейнопольского муниципального района Ленинградской области  на 201</w:t>
      </w:r>
      <w:r w:rsidR="00E37CBF" w:rsidRPr="00231357">
        <w:rPr>
          <w:b/>
          <w:sz w:val="36"/>
          <w:szCs w:val="36"/>
        </w:rPr>
        <w:t>3</w:t>
      </w:r>
      <w:r w:rsidRPr="00231357">
        <w:rPr>
          <w:b/>
          <w:sz w:val="36"/>
          <w:szCs w:val="36"/>
        </w:rPr>
        <w:t xml:space="preserve"> год».</w:t>
      </w:r>
    </w:p>
    <w:p w:rsidR="003531DD" w:rsidRPr="003B37F2" w:rsidRDefault="003531DD" w:rsidP="003B37F2">
      <w:pPr>
        <w:jc w:val="center"/>
        <w:rPr>
          <w:rFonts w:ascii="Arial" w:hAnsi="Arial" w:cs="Arial"/>
          <w:b/>
          <w:sz w:val="48"/>
          <w:szCs w:val="48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6756" w:rsidRDefault="002C675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6756" w:rsidRDefault="002C675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6756" w:rsidRDefault="002C675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31DD" w:rsidRDefault="003531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531DD" w:rsidRDefault="003531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адресной программы</w:t>
      </w:r>
    </w:p>
    <w:p w:rsidR="003531DD" w:rsidRDefault="003531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«Капитальный ремонт и ремонт  дворовых территорий многоквартирных домов, проездов к дворовым территориям многоквартирных домов населенных пунктов Доможировского сельского поселения Лодейнопольского муниципального района Ленинградской области </w:t>
      </w:r>
    </w:p>
    <w:p w:rsidR="003531DD" w:rsidRDefault="003531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37C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531DD" w:rsidRDefault="003531D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796"/>
      </w:tblGrid>
      <w:tr w:rsidR="003531DD">
        <w:trPr>
          <w:trHeight w:val="463"/>
        </w:trPr>
        <w:tc>
          <w:tcPr>
            <w:tcW w:w="2694" w:type="dxa"/>
          </w:tcPr>
          <w:p w:rsidR="003531DD" w:rsidRDefault="003531DD">
            <w:r>
              <w:t>Полное наименование</w:t>
            </w:r>
          </w:p>
        </w:tc>
        <w:tc>
          <w:tcPr>
            <w:tcW w:w="7796" w:type="dxa"/>
          </w:tcPr>
          <w:p w:rsidR="003531DD" w:rsidRPr="002661F7" w:rsidRDefault="003531DD" w:rsidP="00E37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61F7">
              <w:rPr>
                <w:rFonts w:ascii="Times New Roman" w:hAnsi="Times New Roman" w:cs="Times New Roman"/>
              </w:rPr>
              <w:t xml:space="preserve">      Муниципальная адресная программа </w:t>
            </w:r>
            <w:r w:rsidR="003B37F2" w:rsidRPr="002661F7">
              <w:rPr>
                <w:rFonts w:ascii="Times New Roman" w:hAnsi="Times New Roman" w:cs="Times New Roman"/>
              </w:rPr>
              <w:t>«</w:t>
            </w:r>
            <w:r w:rsidR="002661F7" w:rsidRPr="002661F7">
              <w:rPr>
                <w:rFonts w:ascii="Times New Roman" w:hAnsi="Times New Roman"/>
              </w:rPr>
              <w:t>Капитальный ремонт 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  на 201</w:t>
            </w:r>
            <w:r w:rsidR="00E37CBF">
              <w:rPr>
                <w:rFonts w:ascii="Times New Roman" w:hAnsi="Times New Roman"/>
              </w:rPr>
              <w:t>3</w:t>
            </w:r>
            <w:r w:rsidR="002661F7" w:rsidRPr="002661F7">
              <w:rPr>
                <w:rFonts w:ascii="Times New Roman" w:hAnsi="Times New Roman"/>
              </w:rPr>
              <w:t xml:space="preserve"> год</w:t>
            </w:r>
            <w:r w:rsidR="003B37F2" w:rsidRPr="002661F7">
              <w:rPr>
                <w:rFonts w:ascii="Times New Roman" w:hAnsi="Times New Roman" w:cs="Times New Roman"/>
              </w:rPr>
              <w:t>»</w:t>
            </w:r>
            <w:r w:rsidRPr="002661F7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3531DD">
        <w:trPr>
          <w:trHeight w:val="964"/>
        </w:trPr>
        <w:tc>
          <w:tcPr>
            <w:tcW w:w="2694" w:type="dxa"/>
          </w:tcPr>
          <w:p w:rsidR="003531DD" w:rsidRDefault="003531DD">
            <w:r>
              <w:t>Цель Программы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Повышение эффективности и безопасности функционирования сети автомобильных дорог Ленинградской области, обеспечение  жизненно  важных  социально-экономических  интересов Ленинградской области, определение стратегии развития дорожного комплекса, приоритетных задач дорожной политики и инструментов ее реализации </w:t>
            </w:r>
          </w:p>
        </w:tc>
      </w:tr>
      <w:tr w:rsidR="003531DD">
        <w:trPr>
          <w:trHeight w:val="2411"/>
        </w:trPr>
        <w:tc>
          <w:tcPr>
            <w:tcW w:w="2694" w:type="dxa"/>
          </w:tcPr>
          <w:p w:rsidR="003531DD" w:rsidRDefault="003531DD">
            <w:r>
              <w:t>Основные задачи Программы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Улучшение транспортно - эксплуатационного состояния существующей сети автомобильных дорог Ленинградской области и сооружений на них; </w:t>
            </w:r>
          </w:p>
          <w:p w:rsidR="003531DD" w:rsidRDefault="003531DD">
            <w:pPr>
              <w:pStyle w:val="20"/>
              <w:tabs>
                <w:tab w:val="right" w:leader="dot" w:pos="9639"/>
              </w:tabs>
              <w:spacing w:after="0" w:line="240" w:lineRule="auto"/>
              <w:ind w:left="0"/>
              <w:jc w:val="both"/>
            </w:pPr>
            <w:r>
              <w:t xml:space="preserve">      обеспечение внутриобластных и внутрирайонных связей по автомобильным дорогам общего пользования регионального значения (далее – региональные автомобильные дороги) с усовершенствованными типами покрытий;</w:t>
            </w:r>
          </w:p>
          <w:p w:rsidR="003531DD" w:rsidRDefault="003531DD">
            <w:pPr>
              <w:pStyle w:val="20"/>
              <w:tabs>
                <w:tab w:val="right" w:leader="dot" w:pos="9639"/>
              </w:tabs>
              <w:spacing w:after="0" w:line="240" w:lineRule="auto"/>
              <w:ind w:left="0"/>
              <w:jc w:val="both"/>
            </w:pPr>
            <w:r>
              <w:t xml:space="preserve">      обеспечение автотранспортных связей с населенными пунктами с численностью населения более 100 человек по региональным автомобильным дорогам с твердым покрытием;</w:t>
            </w:r>
          </w:p>
          <w:p w:rsidR="003531DD" w:rsidRDefault="003531DD">
            <w:pPr>
              <w:pStyle w:val="20"/>
              <w:tabs>
                <w:tab w:val="right" w:leader="dot" w:pos="9639"/>
              </w:tabs>
              <w:spacing w:after="0" w:line="240" w:lineRule="auto"/>
              <w:ind w:left="0"/>
              <w:jc w:val="both"/>
            </w:pPr>
            <w:r>
              <w:t xml:space="preserve">      совершенствование и развитие сети основных региональных автомобильных дорог, ликвидация на них очагов аварийности и улучшение инженерного обустройства 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Мероприятие</w:t>
            </w:r>
          </w:p>
        </w:tc>
        <w:tc>
          <w:tcPr>
            <w:tcW w:w="7796" w:type="dxa"/>
          </w:tcPr>
          <w:p w:rsidR="003531DD" w:rsidRPr="0062272B" w:rsidRDefault="002661F7">
            <w:pPr>
              <w:jc w:val="both"/>
            </w:pPr>
            <w:r w:rsidRPr="0062272B">
              <w:t>Капитальный ремонт 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Объем финансовых ресурсов, запланированных по Программе, с указанием источников финансирования (в действующих ценах года реализации Программы)</w:t>
            </w:r>
          </w:p>
        </w:tc>
        <w:tc>
          <w:tcPr>
            <w:tcW w:w="7796" w:type="dxa"/>
          </w:tcPr>
          <w:p w:rsidR="003531DD" w:rsidRDefault="003531DD">
            <w:r>
              <w:t xml:space="preserve">      Всего по Программе – </w:t>
            </w:r>
            <w:r w:rsidR="00E37CBF">
              <w:rPr>
                <w:b/>
              </w:rPr>
              <w:t>4 127, 318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t>тыс. рублей,</w:t>
            </w:r>
          </w:p>
          <w:p w:rsidR="003531DD" w:rsidRDefault="003531DD">
            <w:r>
              <w:t>в том числе:</w:t>
            </w:r>
          </w:p>
          <w:p w:rsidR="003531DD" w:rsidRDefault="003531DD">
            <w:r>
              <w:t xml:space="preserve">     Средства местного бюджета – </w:t>
            </w:r>
            <w:r w:rsidR="00E37CBF">
              <w:rPr>
                <w:b/>
              </w:rPr>
              <w:t>123 819</w:t>
            </w:r>
            <w:r>
              <w:t xml:space="preserve">  рублей, </w:t>
            </w:r>
          </w:p>
          <w:p w:rsidR="003531DD" w:rsidRDefault="003531DD">
            <w:r>
              <w:t>в том числе:</w:t>
            </w:r>
          </w:p>
          <w:p w:rsidR="003531DD" w:rsidRDefault="003531DD">
            <w:r>
              <w:t xml:space="preserve">     Средства областного бюджета – </w:t>
            </w:r>
            <w:r w:rsidR="00E37CBF">
              <w:rPr>
                <w:b/>
              </w:rPr>
              <w:t>4 003 499</w:t>
            </w:r>
            <w:r>
              <w:rPr>
                <w:b/>
              </w:rPr>
              <w:t xml:space="preserve"> </w:t>
            </w:r>
            <w:r>
              <w:t xml:space="preserve"> рублей,</w:t>
            </w:r>
          </w:p>
          <w:p w:rsidR="003531DD" w:rsidRDefault="003531DD"/>
        </w:tc>
      </w:tr>
      <w:tr w:rsidR="003531DD">
        <w:tc>
          <w:tcPr>
            <w:tcW w:w="2694" w:type="dxa"/>
          </w:tcPr>
          <w:p w:rsidR="003531DD" w:rsidRDefault="003531DD">
            <w:r>
              <w:t>Показатели:</w:t>
            </w:r>
          </w:p>
          <w:p w:rsidR="003531DD" w:rsidRDefault="003531DD">
            <w:r>
              <w:t>социальная эффективность</w:t>
            </w:r>
          </w:p>
          <w:p w:rsidR="003531DD" w:rsidRDefault="003531DD">
            <w:r>
              <w:t>бюджетная эффективность</w:t>
            </w:r>
          </w:p>
          <w:p w:rsidR="003531DD" w:rsidRDefault="003531DD">
            <w:r>
              <w:t>экономическая эффективность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  К наиболее значимым социально-экономическим результатам развития сети автомобильных дорог относятся следующие:</w:t>
            </w:r>
          </w:p>
          <w:p w:rsidR="003531DD" w:rsidRDefault="003531DD">
            <w:pPr>
              <w:jc w:val="both"/>
            </w:pPr>
            <w:r>
              <w:t xml:space="preserve">        снижение общей аварийности на региональных автомобильных дорогах ежегодно на 3-5 проц.;</w:t>
            </w:r>
          </w:p>
          <w:p w:rsidR="003531DD" w:rsidRDefault="003531DD">
            <w:pPr>
              <w:jc w:val="both"/>
            </w:pPr>
            <w:r>
              <w:t xml:space="preserve">        снижение количества мест концентрации дорожно-транспортных происшествий ежегодно на 7-10 проц.;</w:t>
            </w:r>
          </w:p>
          <w:p w:rsidR="003531DD" w:rsidRDefault="003531DD">
            <w:pPr>
              <w:jc w:val="both"/>
            </w:pPr>
            <w:r>
              <w:t xml:space="preserve">       снижение аварийности (количества ДТП) по сопутствующим дорожным условиям (ДУ) ежегодно на 5-10 проц.;</w:t>
            </w:r>
          </w:p>
          <w:p w:rsidR="003531DD" w:rsidRDefault="003531DD">
            <w:pPr>
              <w:jc w:val="both"/>
            </w:pPr>
            <w:r>
              <w:t xml:space="preserve">      снижение количества обращений в органы исполнительной власти Ленинградской области о неудовлетворительном состоянии региональных автомобильных дорог;</w:t>
            </w:r>
          </w:p>
          <w:p w:rsidR="003531DD" w:rsidRDefault="003531DD">
            <w:pPr>
              <w:jc w:val="both"/>
            </w:pPr>
            <w:r>
              <w:t xml:space="preserve">      сокращение числа сельских населенных пунктов, не имеющих устойчивой связи с региональными автомобильными дорогами по дорогам с твердым покрытием;</w:t>
            </w:r>
          </w:p>
          <w:p w:rsidR="003531DD" w:rsidRDefault="003531DD">
            <w:pPr>
              <w:jc w:val="both"/>
            </w:pPr>
            <w:r>
              <w:t xml:space="preserve">      достижение показателя для оценки эффективности деятельности органов исполнительной власти Ленинградской области «Доля региональных автомобильных дорог, не отвечающих нормативным требованиям, от общей протяженности региональных автомобильных дорог» в 2009 году – 62,2 проц., в 2010 году - 61,5 проц., в 2011 году – 58,3 проц., в 2012 году – 57,9 проц., в 2013 году – 57,4 проц., в 2014 году- 56,9 проц.</w:t>
            </w:r>
          </w:p>
        </w:tc>
      </w:tr>
      <w:tr w:rsidR="003531DD">
        <w:trPr>
          <w:trHeight w:val="754"/>
        </w:trPr>
        <w:tc>
          <w:tcPr>
            <w:tcW w:w="2694" w:type="dxa"/>
          </w:tcPr>
          <w:p w:rsidR="003531DD" w:rsidRDefault="003531DD">
            <w:r>
              <w:t>Основные индикаторы реализации (целевые задания) Программы</w:t>
            </w:r>
          </w:p>
        </w:tc>
        <w:tc>
          <w:tcPr>
            <w:tcW w:w="7796" w:type="dxa"/>
          </w:tcPr>
          <w:p w:rsidR="003531DD" w:rsidRPr="002661F7" w:rsidRDefault="002661F7">
            <w:pPr>
              <w:jc w:val="both"/>
            </w:pPr>
            <w:r>
              <w:t xml:space="preserve">       </w:t>
            </w:r>
            <w:r w:rsidRPr="002661F7">
              <w:t xml:space="preserve">Капитальный ремонт 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  </w:t>
            </w:r>
            <w:r w:rsidR="0062272B">
              <w:t>к Введено-Оятскому монастырю ст.Оять и ремонт автомобильной дороги пер.Новый в д.Доможирово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Основания для разработки Программы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 Положение о комитете по дорожному хозяйству Ленинградской области, утвержденное постановлением Правительства Ленинградской области от </w:t>
            </w:r>
            <w:r w:rsidR="0062272B">
              <w:t>2 октября 2012 года № 301 (редакция от 29.11.2012г.)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Заказчик Программы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Сроки разработки Программы</w:t>
            </w:r>
          </w:p>
        </w:tc>
        <w:tc>
          <w:tcPr>
            <w:tcW w:w="7796" w:type="dxa"/>
          </w:tcPr>
          <w:p w:rsidR="003531DD" w:rsidRDefault="003531DD" w:rsidP="00E37CBF">
            <w:pPr>
              <w:jc w:val="both"/>
            </w:pPr>
            <w:r>
              <w:t xml:space="preserve">      201</w:t>
            </w:r>
            <w:r w:rsidR="00E37CBF">
              <w:t>3</w:t>
            </w:r>
            <w:r>
              <w:t xml:space="preserve"> год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lastRenderedPageBreak/>
              <w:t>Представитель заказчика Программы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Глава Администрации Доможировского сельского поселения Лодейнопольского муниципального района  Ленинградской области - Свинцицкий Альберт Казимирович</w:t>
            </w:r>
          </w:p>
          <w:p w:rsidR="003531DD" w:rsidRDefault="003531DD" w:rsidP="00E37CBF">
            <w:pPr>
              <w:jc w:val="both"/>
            </w:pPr>
            <w:r>
              <w:t>(тел. 8-813-64-</w:t>
            </w:r>
            <w:r w:rsidR="00E37CBF">
              <w:t>55</w:t>
            </w:r>
            <w:r>
              <w:t>-</w:t>
            </w:r>
            <w:r w:rsidR="00E37CBF">
              <w:t>695</w:t>
            </w:r>
            <w:r>
              <w:t xml:space="preserve">) </w:t>
            </w:r>
          </w:p>
        </w:tc>
      </w:tr>
      <w:tr w:rsidR="003531DD">
        <w:trPr>
          <w:trHeight w:val="558"/>
        </w:trPr>
        <w:tc>
          <w:tcPr>
            <w:tcW w:w="2694" w:type="dxa"/>
          </w:tcPr>
          <w:p w:rsidR="003531DD" w:rsidRDefault="003531DD">
            <w:r>
              <w:t>Участники Программы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 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Фамилия, имя, отчество, должность, телефона руководителя Программы</w:t>
            </w:r>
          </w:p>
        </w:tc>
        <w:tc>
          <w:tcPr>
            <w:tcW w:w="7796" w:type="dxa"/>
          </w:tcPr>
          <w:p w:rsidR="003531DD" w:rsidRDefault="003531DD">
            <w:pPr>
              <w:jc w:val="both"/>
            </w:pPr>
            <w:r>
              <w:t xml:space="preserve">      Свинцицкий Альберт Казимирович - глава Администрации Доможировского сельского поселения Лодейнопольского муниципального района  Ленинградской области        (тел. 8-813-64-55-695)</w:t>
            </w:r>
          </w:p>
        </w:tc>
      </w:tr>
      <w:tr w:rsidR="003531DD">
        <w:tc>
          <w:tcPr>
            <w:tcW w:w="2694" w:type="dxa"/>
          </w:tcPr>
          <w:p w:rsidR="003531DD" w:rsidRDefault="003531DD">
            <w:r>
              <w:t>Система управления и контроль за выполнением Программы</w:t>
            </w:r>
          </w:p>
        </w:tc>
        <w:tc>
          <w:tcPr>
            <w:tcW w:w="7796" w:type="dxa"/>
          </w:tcPr>
          <w:p w:rsidR="003531DD" w:rsidRDefault="003531DD">
            <w:pPr>
              <w:tabs>
                <w:tab w:val="num" w:pos="0"/>
              </w:tabs>
              <w:jc w:val="both"/>
            </w:pPr>
            <w:r>
              <w:t xml:space="preserve">      Общий контроль за выполнением Программы осуществляет вице-губернатор Ленинградской области, курирующий комитет по дорожному хозяйству Ленинградской области.</w:t>
            </w:r>
          </w:p>
          <w:p w:rsidR="003531DD" w:rsidRDefault="003531DD">
            <w:pPr>
              <w:tabs>
                <w:tab w:val="num" w:pos="0"/>
              </w:tabs>
              <w:jc w:val="both"/>
            </w:pPr>
            <w:r>
              <w:t xml:space="preserve">     Контроль за выполнением Программы осуществляет комитет по дорожному хозяйству Ленинградской области.</w:t>
            </w:r>
          </w:p>
          <w:p w:rsidR="003531DD" w:rsidRDefault="003531DD">
            <w:pPr>
              <w:jc w:val="both"/>
            </w:pPr>
            <w:r>
              <w:t xml:space="preserve">     Комитет по дорожному хозяйству Ленинградской области  представляет отчеты о ходе выполнения (об итогах выполнения) Программы ежеквартально в комитет экономического развития и инвестиционной деятельности Ленинградской области и ежегодно – в Правительство Ленинградской области.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3531DD" w:rsidRDefault="003531DD"/>
    <w:sectPr w:rsidR="003531DD" w:rsidSect="0070037D">
      <w:pgSz w:w="11906" w:h="16838"/>
      <w:pgMar w:top="567" w:right="851" w:bottom="39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D3" w:rsidRDefault="00105ED3">
      <w:r>
        <w:separator/>
      </w:r>
    </w:p>
  </w:endnote>
  <w:endnote w:type="continuationSeparator" w:id="1">
    <w:p w:rsidR="00105ED3" w:rsidRDefault="0010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D3" w:rsidRDefault="00105ED3">
      <w:r>
        <w:separator/>
      </w:r>
    </w:p>
  </w:footnote>
  <w:footnote w:type="continuationSeparator" w:id="1">
    <w:p w:rsidR="00105ED3" w:rsidRDefault="00105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92B"/>
    <w:multiLevelType w:val="hybridMultilevel"/>
    <w:tmpl w:val="993E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F74F1"/>
    <w:multiLevelType w:val="hybridMultilevel"/>
    <w:tmpl w:val="579EA066"/>
    <w:lvl w:ilvl="0" w:tplc="BED688F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2907024"/>
    <w:multiLevelType w:val="hybridMultilevel"/>
    <w:tmpl w:val="E7C650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47039DC"/>
    <w:multiLevelType w:val="singleLevel"/>
    <w:tmpl w:val="3B441F0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8841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6B55E4"/>
    <w:multiLevelType w:val="singleLevel"/>
    <w:tmpl w:val="CAD044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0994D15"/>
    <w:multiLevelType w:val="hybridMultilevel"/>
    <w:tmpl w:val="C9FC60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B10313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60E7523"/>
    <w:multiLevelType w:val="hybridMultilevel"/>
    <w:tmpl w:val="81EE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D2936"/>
    <w:multiLevelType w:val="hybridMultilevel"/>
    <w:tmpl w:val="FBBAB510"/>
    <w:lvl w:ilvl="0" w:tplc="9E8CC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F0D4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B297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C6A2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9CC2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2A2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A629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D4D8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7E2E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3A2C4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02765A5"/>
    <w:multiLevelType w:val="hybridMultilevel"/>
    <w:tmpl w:val="829AE998"/>
    <w:lvl w:ilvl="0" w:tplc="71288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58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A4DB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06C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7432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7F88C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22B4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B70EA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5E74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1DD"/>
    <w:rsid w:val="00016DFB"/>
    <w:rsid w:val="00105ED3"/>
    <w:rsid w:val="001779DB"/>
    <w:rsid w:val="00231357"/>
    <w:rsid w:val="002661F7"/>
    <w:rsid w:val="002C6756"/>
    <w:rsid w:val="00300EC8"/>
    <w:rsid w:val="003531DD"/>
    <w:rsid w:val="0039006B"/>
    <w:rsid w:val="003B37F2"/>
    <w:rsid w:val="0062272B"/>
    <w:rsid w:val="0070037D"/>
    <w:rsid w:val="0080213C"/>
    <w:rsid w:val="008838AB"/>
    <w:rsid w:val="00A21663"/>
    <w:rsid w:val="00B22D46"/>
    <w:rsid w:val="00B254D7"/>
    <w:rsid w:val="00E24AC9"/>
    <w:rsid w:val="00E3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DFB"/>
  </w:style>
  <w:style w:type="paragraph" w:styleId="1">
    <w:name w:val="heading 1"/>
    <w:basedOn w:val="a"/>
    <w:next w:val="a"/>
    <w:qFormat/>
    <w:rsid w:val="00016DF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6DF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6DFB"/>
    <w:pPr>
      <w:jc w:val="both"/>
    </w:pPr>
    <w:rPr>
      <w:sz w:val="28"/>
    </w:rPr>
  </w:style>
  <w:style w:type="paragraph" w:customStyle="1" w:styleId="ConsNormal">
    <w:name w:val="ConsNormal"/>
    <w:rsid w:val="00016D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16DFB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6DFB"/>
    <w:pPr>
      <w:spacing w:after="120"/>
    </w:pPr>
    <w:rPr>
      <w:sz w:val="16"/>
      <w:szCs w:val="16"/>
    </w:rPr>
  </w:style>
  <w:style w:type="paragraph" w:customStyle="1" w:styleId="a5">
    <w:name w:val="Абзац рисунка"/>
    <w:basedOn w:val="a"/>
    <w:rsid w:val="00016DFB"/>
    <w:pPr>
      <w:keepNext/>
      <w:jc w:val="center"/>
    </w:pPr>
  </w:style>
  <w:style w:type="paragraph" w:customStyle="1" w:styleId="ConsNonformat">
    <w:name w:val="ConsNonformat"/>
    <w:rsid w:val="00016DF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ody Text Indent"/>
    <w:basedOn w:val="a"/>
    <w:rsid w:val="00016DFB"/>
    <w:pPr>
      <w:ind w:firstLine="709"/>
      <w:jc w:val="both"/>
    </w:pPr>
    <w:rPr>
      <w:sz w:val="24"/>
    </w:rPr>
  </w:style>
  <w:style w:type="paragraph" w:customStyle="1" w:styleId="ConsCell">
    <w:name w:val="ConsCell"/>
    <w:rsid w:val="00016DFB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16D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16D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rsid w:val="00016DF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16DF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16D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016DFB"/>
    <w:pPr>
      <w:spacing w:after="120" w:line="480" w:lineRule="auto"/>
      <w:ind w:left="283"/>
    </w:pPr>
  </w:style>
  <w:style w:type="paragraph" w:customStyle="1" w:styleId="a9">
    <w:name w:val="Текст таблицы"/>
    <w:basedOn w:val="a"/>
    <w:rsid w:val="00016DFB"/>
    <w:pPr>
      <w:spacing w:before="60" w:after="60"/>
      <w:jc w:val="both"/>
    </w:pPr>
    <w:rPr>
      <w:rFonts w:ascii="Arial" w:hAnsi="Arial"/>
    </w:rPr>
  </w:style>
  <w:style w:type="character" w:styleId="aa">
    <w:name w:val="Emphasis"/>
    <w:basedOn w:val="a0"/>
    <w:qFormat/>
    <w:rsid w:val="00016DF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4</cp:revision>
  <cp:lastPrinted>2013-03-13T12:54:00Z</cp:lastPrinted>
  <dcterms:created xsi:type="dcterms:W3CDTF">2013-03-13T12:20:00Z</dcterms:created>
  <dcterms:modified xsi:type="dcterms:W3CDTF">2013-03-13T12:55:00Z</dcterms:modified>
</cp:coreProperties>
</file>