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B" w:rsidRPr="00337232" w:rsidRDefault="00163BBB" w:rsidP="003372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А Д М И Н И С ТР А Ц И Я</w:t>
      </w:r>
    </w:p>
    <w:p w:rsidR="00163BBB" w:rsidRPr="00337232" w:rsidRDefault="00163BBB" w:rsidP="003372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163BBB" w:rsidRPr="00337232" w:rsidRDefault="00163BBB" w:rsidP="0016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163BBB" w:rsidRPr="00337232" w:rsidRDefault="00163BBB" w:rsidP="0016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1D4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3E1D4E">
        <w:rPr>
          <w:rFonts w:ascii="Times New Roman" w:hAnsi="Times New Roman"/>
          <w:sz w:val="28"/>
          <w:szCs w:val="28"/>
        </w:rPr>
        <w:t>0</w:t>
      </w:r>
      <w:r w:rsidR="00B50D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E0FD8">
        <w:rPr>
          <w:rFonts w:ascii="Times New Roman" w:hAnsi="Times New Roman"/>
          <w:sz w:val="28"/>
          <w:szCs w:val="28"/>
        </w:rPr>
        <w:t>201</w:t>
      </w:r>
      <w:r w:rsidR="003E1D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E0FD8">
        <w:rPr>
          <w:rFonts w:ascii="Times New Roman" w:hAnsi="Times New Roman"/>
          <w:sz w:val="28"/>
          <w:szCs w:val="28"/>
        </w:rPr>
        <w:t xml:space="preserve">  № </w:t>
      </w:r>
      <w:r w:rsidR="003E1D4E">
        <w:rPr>
          <w:rFonts w:ascii="Times New Roman" w:hAnsi="Times New Roman"/>
          <w:sz w:val="28"/>
          <w:szCs w:val="28"/>
        </w:rPr>
        <w:t>34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</w:t>
      </w:r>
    </w:p>
    <w:p w:rsidR="00D13085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</w:t>
      </w:r>
      <w:r w:rsidR="00D13085">
        <w:rPr>
          <w:rFonts w:ascii="Times New Roman" w:hAnsi="Times New Roman" w:cs="Times New Roman"/>
          <w:sz w:val="24"/>
          <w:szCs w:val="24"/>
        </w:rPr>
        <w:t xml:space="preserve"> </w:t>
      </w:r>
      <w:r w:rsidRPr="006E7371">
        <w:rPr>
          <w:rFonts w:ascii="Times New Roman" w:hAnsi="Times New Roman" w:cs="Times New Roman"/>
          <w:sz w:val="24"/>
          <w:szCs w:val="24"/>
        </w:rPr>
        <w:t>учреждений</w:t>
      </w:r>
    </w:p>
    <w:p w:rsidR="00ED04C3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культуры Доможировского сельского поселения,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и утверждении</w:t>
      </w:r>
      <w:r w:rsidR="00ED04C3">
        <w:rPr>
          <w:rFonts w:ascii="Times New Roman" w:hAnsi="Times New Roman" w:cs="Times New Roman"/>
          <w:sz w:val="24"/>
          <w:szCs w:val="24"/>
        </w:rPr>
        <w:t xml:space="preserve">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</w:t>
      </w:r>
    </w:p>
    <w:p w:rsidR="00ED04C3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>направленного на повышение эффективности сферы</w:t>
      </w:r>
    </w:p>
    <w:p w:rsidR="00D13085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и совершенствование оплаты труда работников </w:t>
      </w:r>
    </w:p>
    <w:p w:rsidR="00D13085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культуры  Доможировского </w:t>
      </w:r>
      <w:r w:rsidRPr="006E737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163BBB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>Лодейнопольского муниципального района»</w:t>
      </w:r>
    </w:p>
    <w:p w:rsidR="00D17A30" w:rsidRPr="006E7371" w:rsidRDefault="00D17A30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BB" w:rsidRPr="006E7371" w:rsidRDefault="002F36A2" w:rsidP="00163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A2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2F36A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F36A2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Pr="002F36A2">
        <w:rPr>
          <w:rFonts w:ascii="Times New Roman" w:hAnsi="Times New Roman" w:cs="Times New Roman"/>
          <w:sz w:val="24"/>
          <w:szCs w:val="24"/>
        </w:rPr>
        <w:t>й</w:t>
      </w:r>
      <w:r w:rsidRPr="002F36A2">
        <w:rPr>
          <w:rFonts w:ascii="Times New Roman" w:hAnsi="Times New Roman" w:cs="Times New Roman"/>
          <w:sz w:val="24"/>
          <w:szCs w:val="24"/>
        </w:rPr>
        <w:t>ской Федерации от 30 декабря 2016 года N 969-р "О мерах по поэтапному п</w:t>
      </w:r>
      <w:r w:rsidRPr="002F36A2">
        <w:rPr>
          <w:rFonts w:ascii="Times New Roman" w:hAnsi="Times New Roman" w:cs="Times New Roman"/>
          <w:sz w:val="24"/>
          <w:szCs w:val="24"/>
        </w:rPr>
        <w:t>о</w:t>
      </w:r>
      <w:r w:rsidRPr="002F36A2">
        <w:rPr>
          <w:rFonts w:ascii="Times New Roman" w:hAnsi="Times New Roman" w:cs="Times New Roman"/>
          <w:sz w:val="24"/>
          <w:szCs w:val="24"/>
        </w:rPr>
        <w:t>вышению заработной платы работников учреждений культуры Ленингра</w:t>
      </w:r>
      <w:r w:rsidRPr="002F36A2">
        <w:rPr>
          <w:rFonts w:ascii="Times New Roman" w:hAnsi="Times New Roman" w:cs="Times New Roman"/>
          <w:sz w:val="24"/>
          <w:szCs w:val="24"/>
        </w:rPr>
        <w:t>д</w:t>
      </w:r>
      <w:r w:rsidRPr="002F36A2">
        <w:rPr>
          <w:rFonts w:ascii="Times New Roman" w:hAnsi="Times New Roman" w:cs="Times New Roman"/>
          <w:sz w:val="24"/>
          <w:szCs w:val="24"/>
        </w:rPr>
        <w:t>ской области, утверждении Плана мероприятий («дорожной карты»)  по п</w:t>
      </w:r>
      <w:r w:rsidRPr="002F36A2">
        <w:rPr>
          <w:rFonts w:ascii="Times New Roman" w:hAnsi="Times New Roman" w:cs="Times New Roman"/>
          <w:sz w:val="24"/>
          <w:szCs w:val="24"/>
        </w:rPr>
        <w:t>о</w:t>
      </w:r>
      <w:r w:rsidRPr="002F36A2">
        <w:rPr>
          <w:rFonts w:ascii="Times New Roman" w:hAnsi="Times New Roman" w:cs="Times New Roman"/>
          <w:sz w:val="24"/>
          <w:szCs w:val="24"/>
        </w:rPr>
        <w:t xml:space="preserve">вышению эффективности сферы культуры и совершенствованию оплаты труда работников учреждений культуры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BBB" w:rsidRPr="006E73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3BBB"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="00163BBB" w:rsidRPr="006E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BBB" w:rsidRPr="006E73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163BBB" w:rsidRPr="006E737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163BBB" w:rsidRPr="006E737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63BBB" w:rsidRPr="006E737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i/>
          <w:sz w:val="24"/>
          <w:szCs w:val="24"/>
        </w:rPr>
      </w:pP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1. Внести в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заработной платы работников муниципальных учреждений культуры Доможировского сельского поселения и утверждении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 w:rsidRPr="006E7371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63BBB" w:rsidRDefault="00163BBB" w:rsidP="00163BB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Утвердить приложение 1 Постановления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Pr="006E7371">
        <w:rPr>
          <w:rFonts w:ascii="Times New Roman" w:hAnsi="Times New Roman" w:cs="Times New Roman"/>
          <w:sz w:val="24"/>
          <w:szCs w:val="24"/>
        </w:rPr>
        <w:t xml:space="preserve"> поселения на период 2013-2018 годы» в новой редакции согласно приложению.</w:t>
      </w:r>
    </w:p>
    <w:p w:rsidR="00163BBB" w:rsidRPr="006E7371" w:rsidRDefault="00163BBB" w:rsidP="00163BBB">
      <w:pPr>
        <w:suppressAutoHyphens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63BBB" w:rsidRDefault="00163BBB" w:rsidP="00163BBB">
      <w:pPr>
        <w:pStyle w:val="2"/>
        <w:spacing w:after="0" w:line="240" w:lineRule="auto"/>
        <w:ind w:left="0"/>
        <w:jc w:val="both"/>
        <w:rPr>
          <w:i w:val="0"/>
          <w:color w:val="000000"/>
          <w:sz w:val="24"/>
          <w:szCs w:val="24"/>
        </w:rPr>
      </w:pPr>
      <w:r w:rsidRPr="006E7371">
        <w:rPr>
          <w:i w:val="0"/>
          <w:sz w:val="24"/>
          <w:szCs w:val="24"/>
        </w:rPr>
        <w:t>2.</w:t>
      </w:r>
      <w:r>
        <w:rPr>
          <w:i w:val="0"/>
          <w:sz w:val="24"/>
          <w:szCs w:val="24"/>
        </w:rPr>
        <w:t xml:space="preserve"> </w:t>
      </w:r>
      <w:r w:rsidRPr="006E7371">
        <w:rPr>
          <w:i w:val="0"/>
          <w:sz w:val="24"/>
          <w:szCs w:val="24"/>
        </w:rPr>
        <w:t>Постановление Администрации 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от </w:t>
      </w:r>
      <w:r w:rsidR="00ED04C3">
        <w:rPr>
          <w:i w:val="0"/>
          <w:color w:val="000000"/>
          <w:sz w:val="24"/>
          <w:szCs w:val="24"/>
        </w:rPr>
        <w:t>02</w:t>
      </w:r>
      <w:r>
        <w:rPr>
          <w:i w:val="0"/>
          <w:color w:val="000000"/>
          <w:sz w:val="24"/>
          <w:szCs w:val="24"/>
        </w:rPr>
        <w:t>.</w:t>
      </w:r>
      <w:r w:rsidR="00ED04C3">
        <w:rPr>
          <w:i w:val="0"/>
          <w:color w:val="000000"/>
          <w:sz w:val="24"/>
          <w:szCs w:val="24"/>
        </w:rPr>
        <w:t>12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>201</w:t>
      </w:r>
      <w:r>
        <w:rPr>
          <w:i w:val="0"/>
          <w:color w:val="000000"/>
          <w:sz w:val="24"/>
          <w:szCs w:val="24"/>
        </w:rPr>
        <w:t>6г.</w:t>
      </w:r>
      <w:r w:rsidRPr="006E7371">
        <w:rPr>
          <w:i w:val="0"/>
          <w:color w:val="000000"/>
          <w:sz w:val="24"/>
          <w:szCs w:val="24"/>
        </w:rPr>
        <w:t xml:space="preserve"> № </w:t>
      </w:r>
      <w:r w:rsidR="00C70D9B">
        <w:rPr>
          <w:i w:val="0"/>
          <w:color w:val="000000"/>
          <w:sz w:val="24"/>
          <w:szCs w:val="24"/>
        </w:rPr>
        <w:t>2</w:t>
      </w:r>
      <w:r w:rsidR="00ED04C3">
        <w:rPr>
          <w:i w:val="0"/>
          <w:color w:val="000000"/>
          <w:sz w:val="24"/>
          <w:szCs w:val="24"/>
        </w:rPr>
        <w:t>73</w:t>
      </w:r>
      <w:r w:rsidR="00D17A30">
        <w:rPr>
          <w:i w:val="0"/>
          <w:color w:val="000000"/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«О внесении изменений в постановление Администрации </w:t>
      </w:r>
      <w:r w:rsidRPr="006E7371">
        <w:rPr>
          <w:i w:val="0"/>
          <w:sz w:val="24"/>
          <w:szCs w:val="24"/>
        </w:rPr>
        <w:t>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>от 0</w:t>
      </w:r>
      <w:r>
        <w:rPr>
          <w:i w:val="0"/>
          <w:color w:val="000000"/>
          <w:sz w:val="24"/>
          <w:szCs w:val="24"/>
        </w:rPr>
        <w:t>6.08.</w:t>
      </w:r>
      <w:r w:rsidRPr="006E7371">
        <w:rPr>
          <w:i w:val="0"/>
          <w:color w:val="000000"/>
          <w:sz w:val="24"/>
          <w:szCs w:val="24"/>
        </w:rPr>
        <w:t>2013г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 xml:space="preserve"> № 1</w:t>
      </w:r>
      <w:r>
        <w:rPr>
          <w:i w:val="0"/>
          <w:color w:val="000000"/>
          <w:sz w:val="24"/>
          <w:szCs w:val="24"/>
        </w:rPr>
        <w:t>47</w:t>
      </w:r>
      <w:r w:rsidRPr="006E7371">
        <w:rPr>
          <w:i w:val="0"/>
          <w:color w:val="000000"/>
          <w:sz w:val="24"/>
          <w:szCs w:val="24"/>
        </w:rPr>
        <w:t>» считать утратившим силу.</w:t>
      </w: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6E7371">
        <w:rPr>
          <w:i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6E7371">
        <w:rPr>
          <w:i w:val="0"/>
          <w:sz w:val="24"/>
          <w:szCs w:val="24"/>
        </w:rPr>
        <w:t xml:space="preserve">        Глава Администрации                                                   М.К.Боричев</w:t>
      </w:r>
    </w:p>
    <w:p w:rsidR="00163BBB" w:rsidRPr="006E7371" w:rsidRDefault="00163BBB" w:rsidP="00163BB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BBB" w:rsidRPr="006E7371" w:rsidRDefault="00163BBB" w:rsidP="00163BB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  <w:sectPr w:rsidR="00163BBB" w:rsidRPr="006E7371" w:rsidSect="00C54C8F">
          <w:pgSz w:w="11906" w:h="16838"/>
          <w:pgMar w:top="567" w:right="567" w:bottom="142" w:left="1418" w:header="720" w:footer="720" w:gutter="0"/>
          <w:cols w:space="720"/>
        </w:sectPr>
      </w:pPr>
    </w:p>
    <w:p w:rsidR="00595ECB" w:rsidRPr="007F084F" w:rsidRDefault="00595ECB" w:rsidP="00133879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Доможировского сельского поселения </w:t>
      </w:r>
    </w:p>
    <w:p w:rsidR="00595ECB" w:rsidRPr="007F084F" w:rsidRDefault="00595ECB" w:rsidP="00595ECB">
      <w:pPr>
        <w:spacing w:after="0" w:line="240" w:lineRule="auto"/>
        <w:ind w:firstLine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36A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6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5D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F36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E5D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36A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95ECB" w:rsidRPr="007F084F" w:rsidRDefault="00595ECB" w:rsidP="00595EC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План мероприятий ("дорожная карта")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эффективности сферы культуры 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совершенствованию оплаты труда работников муниципального учреждения культуры Доможировского сельского поселения на период 2013-2018г.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C54C8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Цели разработки "дорожной карты"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Целями Плана мероприятий ("дорожной карты") 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повышению эффективности сферы культуры  и совершенствованию оплаты труда работников муниципального учреждения культуры Доможировского сельского поселения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(далее – "дорожная карта") являются: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жизни граждан Российской Федерации путем предоставления им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достойной оплаты труда работников муниципального учреждения культуры Доможировского сельского поселения как результат повышения качества и количества оказываемых ими муниципальных услуг;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сохранение кадрового потенциала муниципального учреждения культуры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культурного и исторического наследия народов Лодейнопольского муниципального района, обеспечение доступа граждан к культурным ценностям и участию в культурной жизни, реализация творческого потенциала жителей Лодейнопольского муниципального района;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 xml:space="preserve">. Проведение структурных реформ в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учреждении культуры Доможировского сельского поселения 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В рамках структурных реформ предусматривается: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создание многофункциональных культурных центров;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вовлечение населения в создание и продвижение культурного продукта;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сферы культуры в формировании комфортной среды жизнедеятельности населенных пунктов на территории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Целевые показатели (индикаторы) развития сферы культуры  в </w:t>
      </w:r>
      <w:r w:rsidR="009869D1"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Доможировском сельском поселении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меры, обеспечивающие их достижение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увеличение количества посещений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(по сравнению с предыдущим годом) (процентов): 2012 год – 5,6; 2013 год – 5,7; 2014 год – 5,8; 2015 год – 5,9; 2016 год – 6,0; 2017 год – 6,1; 2018 год – 6,2;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2) доля общедоступных библиотек, подключенных к сети 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 (процентов)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: 2012 год – 77,6; 2013 год – 86,4; 2014 год – 87,0; 2015 год – 88,0; 2016 год – 89,0; 2017 год – 90,0; 2018 год – 91,0;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доля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учреждений, имеющих сайт в сети "Интернет" (процентов): 2016 год – 50,0; 2017 год – 80,0; 2018 год – 100,0;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доля детей, привлекаемых к участию в творческих мероприятиях, в общем числе детей (процентов): 2012 год – 3,4; 2013 год – 4,0; 2014 год – 4,5; 2015 год – 5,0; 2016 год – 6,0; 2017 год – 7,0; 2018 год – 8,0;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5)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Мерами, обеспечивающими достижение целевых показателей (индикаторов) развития сферы культуры, являются: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создание механизма стимулирования работников учреждений культуры,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оказывающих услуги (выполняющих работы) различной сложности,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2) поэтапный рост оплаты труда работников учреждений культуры, достижение целевых показателей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реорганизация неэффективных учреждений культуры.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культурно-досуговые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Показателями (индикаторами), характеризующими эффективность мероприятий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7F084F" w:rsidRPr="00D536DE" w:rsidRDefault="007F084F" w:rsidP="007F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9123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Ленинградской области (среднемесячный доход от трудовой деятельности): 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2013 год - 66,6 проц., 2014 год - 71,8 проц., 2015 год - 75,2 проц., 2016 год - 8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проц., 2017 год - 100 проц., 2018 год - 100 проц.;</w:t>
      </w:r>
      <w:r w:rsidRPr="00D53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среднесписочная численность работников муниципальных учреждений культуры Доможировского сельского поселения,: 2012 год – 26 человек, 2013 год – 21 человек, 2014 год – 19 человека, 2015 год – 16 человек, 2016 год – 16 человек, 2017 год – 15 человек, 2018 год – 15 человек.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595ECB" w:rsidRPr="007F084F" w:rsidRDefault="00595ECB" w:rsidP="00595EC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68" w:type="dxa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муниципального учреждения культуры Доможировского сельского поселения его</w:t>
            </w:r>
            <w:r w:rsidR="009869D1"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деятельности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материалов  сектору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организационной работе Администрации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положение об оплате труда и стимулировании труда работников муниципального учреждений культуры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Доможировского сельского поселения,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утвержденное приказом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 w:rsidP="009869D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     о системе оплаты труда                   в муниципальных бюджетных  и казенных учреждениях </w:t>
            </w:r>
            <w:r w:rsidR="009869D1"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видам экономической деятельности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организационной работе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положение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потребности и учет при формировании бюджета на очередной финансовый год расходов на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учреждения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 с руководителем учреждения, оценка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установленного   соотношения средней заработной платы руководителя муниципального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средней заработной платы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учреждения в кратности от 1 до 7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сектору по учету и отчетности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 Администрации,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учреждения культуры</w:t>
            </w:r>
          </w:p>
        </w:tc>
      </w:tr>
      <w:tr w:rsidR="00595ECB" w:rsidRPr="007F084F" w:rsidTr="00595EC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2018 годы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очередной финансовый год,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показателей эффективности деятельности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Правовой акт Администрации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поселения,локальный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учреждения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 год, 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муниципальном учреждении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2014 года -  2015 год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учреждения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нормативно-подушевого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штатных расписаний учреждения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– 2018 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и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– организация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Администрации  поселения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– 2018 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независимой оценки качества работы муниципального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"дорожной карты"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муниципальным учреждением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квартал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года, далее 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</w:tbl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к Плану мероприятий</w:t>
      </w:r>
    </w:p>
    <w:p w:rsidR="005B596A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E303E" w:rsidRPr="007F084F">
        <w:rPr>
          <w:rFonts w:ascii="Times New Roman" w:eastAsia="Times New Roman" w:hAnsi="Times New Roman" w:cs="Times New Roman"/>
        </w:rPr>
        <w:t xml:space="preserve"> </w:t>
      </w:r>
      <w:r w:rsidRPr="007F084F">
        <w:rPr>
          <w:rFonts w:ascii="Times New Roman" w:eastAsia="Times New Roman" w:hAnsi="Times New Roman" w:cs="Times New Roman"/>
        </w:rPr>
        <w:t xml:space="preserve"> («дорожной карте») по повышению                                                                                                     </w:t>
      </w:r>
    </w:p>
    <w:p w:rsidR="00C54C8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эффективности сферы культуры</w:t>
      </w:r>
    </w:p>
    <w:p w:rsidR="005B596A" w:rsidRPr="007F084F" w:rsidRDefault="005B596A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новой редакции)</w:t>
      </w:r>
    </w:p>
    <w:p w:rsidR="005B596A" w:rsidRPr="00B44BFD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BFD">
        <w:rPr>
          <w:rFonts w:ascii="Times New Roman" w:eastAsia="Times New Roman" w:hAnsi="Times New Roman" w:cs="Times New Roman"/>
          <w:sz w:val="24"/>
          <w:szCs w:val="24"/>
        </w:rPr>
        <w:t>Показатели нормативов муниципальной «Дорожной карты»</w:t>
      </w:r>
      <w:r w:rsidR="005B596A" w:rsidRPr="00B44B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54C8F" w:rsidRDefault="005B596A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</w:p>
    <w:p w:rsidR="00C54C8F" w:rsidRPr="00B44BFD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BFD">
        <w:rPr>
          <w:rFonts w:ascii="Times New Roman" w:eastAsia="Times New Roman" w:hAnsi="Times New Roman" w:cs="Times New Roman"/>
          <w:sz w:val="24"/>
          <w:szCs w:val="24"/>
        </w:rPr>
        <w:t>Доможировского сельского поселения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4873"/>
        <w:gridCol w:w="1145"/>
        <w:gridCol w:w="1145"/>
        <w:gridCol w:w="1145"/>
        <w:gridCol w:w="1145"/>
        <w:gridCol w:w="1145"/>
        <w:gridCol w:w="1145"/>
        <w:gridCol w:w="1145"/>
        <w:gridCol w:w="1002"/>
        <w:gridCol w:w="852"/>
      </w:tblGrid>
      <w:tr w:rsidR="00C54C8F" w:rsidRPr="007F084F" w:rsidTr="0082195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 w:rsidP="00C54C8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2012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2013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г.- 2016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2014г.- 2018 г.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(наименование учреждений культуры)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C54C8F" w:rsidRPr="007F084F" w:rsidTr="0082195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7F084F">
              <w:rPr>
                <w:rFonts w:ascii="Times New Roman" w:eastAsia="Times New Roman" w:hAnsi="Times New Roman" w:cs="Times New Roman"/>
              </w:rPr>
              <w:t>Оятский</w:t>
            </w:r>
            <w:proofErr w:type="spellEnd"/>
            <w:r w:rsidRPr="007F084F">
              <w:rPr>
                <w:rFonts w:ascii="Times New Roman" w:eastAsia="Times New Roman" w:hAnsi="Times New Roman" w:cs="Times New Roman"/>
              </w:rPr>
              <w:t xml:space="preserve"> культурно-спортивный центр»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</w:t>
            </w:r>
            <w:r w:rsidR="006F3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B44BFD" w:rsidP="00B44BF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B44BF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8</w:t>
            </w:r>
            <w:r w:rsidR="00B44BFD">
              <w:rPr>
                <w:rFonts w:ascii="Times New Roman" w:hAnsi="Times New Roman" w:cs="Times New Roman"/>
              </w:rPr>
              <w:t>4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5B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B44BF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муниципальному образованию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B44BFD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44BFD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B44BFD" w:rsidRDefault="00B44BF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44BFD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6F3243" w:rsidRDefault="00B44BFD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243">
              <w:rPr>
                <w:rFonts w:ascii="Times New Roman" w:hAnsi="Times New Roman" w:cs="Times New Roman"/>
              </w:rPr>
              <w:t>8</w:t>
            </w:r>
            <w:r w:rsidR="006F3243" w:rsidRPr="006F3243">
              <w:rPr>
                <w:rFonts w:ascii="Times New Roman" w:hAnsi="Times New Roman" w:cs="Times New Roman"/>
              </w:rPr>
              <w:t>8</w:t>
            </w:r>
            <w:r w:rsidRPr="006F3243">
              <w:rPr>
                <w:rFonts w:ascii="Times New Roman" w:hAnsi="Times New Roman" w:cs="Times New Roman"/>
              </w:rPr>
              <w:t>,</w:t>
            </w:r>
            <w:r w:rsidR="006F3243" w:rsidRPr="006F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B44BF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4C8F" w:rsidRPr="00FC5C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F0DE6" w:rsidRPr="007F084F" w:rsidTr="00821950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E6" w:rsidRPr="00E564A7" w:rsidRDefault="000F0D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564A7">
              <w:rPr>
                <w:rFonts w:ascii="Times New Roman" w:eastAsia="Times New Roman" w:hAnsi="Times New Roman" w:cs="Times New Roman"/>
              </w:rPr>
              <w:t>Средняя заработная плата работников по Ленинградской области (среднемесячный доход от трудовой деятельности), руб. 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26 895,0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29 565,0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32 105,0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29 305,0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B44BFD" w:rsidP="000F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B44BFD" w:rsidP="000F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33332</w:t>
            </w:r>
            <w:r w:rsidR="000F0DE6" w:rsidRPr="000F0D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B44BFD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</w:t>
            </w:r>
            <w:r w:rsidR="00B44BFD">
              <w:rPr>
                <w:rFonts w:ascii="Times New Roman" w:hAnsi="Times New Roman" w:cs="Times New Roman"/>
              </w:rPr>
              <w:t>5698,4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182188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188" w:rsidRPr="007F084F" w:rsidRDefault="0018218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B44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</w:t>
            </w:r>
            <w:r w:rsidR="00B44BF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B44BFD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B44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</w:t>
            </w:r>
            <w:r w:rsidR="00B44BFD">
              <w:rPr>
                <w:rFonts w:ascii="Times New Roman" w:eastAsia="Times New Roman" w:hAnsi="Times New Roman" w:cs="Times New Roman"/>
              </w:rPr>
              <w:t>6</w:t>
            </w:r>
            <w:r w:rsidRPr="00182188">
              <w:rPr>
                <w:rFonts w:ascii="Times New Roman" w:eastAsia="Times New Roman" w:hAnsi="Times New Roman" w:cs="Times New Roman"/>
              </w:rPr>
              <w:t>,</w:t>
            </w:r>
            <w:r w:rsidR="00B44B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B44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</w:t>
            </w:r>
            <w:r w:rsidR="00B44BF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B44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</w:t>
            </w:r>
            <w:r w:rsidR="00B44BFD">
              <w:rPr>
                <w:rFonts w:ascii="Times New Roman" w:eastAsia="Times New Roman" w:hAnsi="Times New Roman" w:cs="Times New Roman"/>
              </w:rPr>
              <w:t>7</w:t>
            </w:r>
            <w:r w:rsidRPr="00182188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FC5C5C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7</w:t>
            </w:r>
          </w:p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15950,0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22027,0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243">
              <w:rPr>
                <w:rFonts w:ascii="Times New Roman" w:hAnsi="Times New Roman" w:cs="Times New Roman"/>
              </w:rPr>
              <w:t>27427,0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B139AF" w:rsidP="008E4F4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243">
              <w:rPr>
                <w:rFonts w:ascii="Times New Roman" w:hAnsi="Times New Roman" w:cs="Times New Roman"/>
              </w:rPr>
              <w:t>2</w:t>
            </w:r>
            <w:r w:rsidR="008E4F40" w:rsidRPr="006F3243">
              <w:rPr>
                <w:rFonts w:ascii="Times New Roman" w:hAnsi="Times New Roman" w:cs="Times New Roman"/>
              </w:rPr>
              <w:t>7427</w:t>
            </w:r>
            <w:r w:rsidR="005B596A" w:rsidRPr="006F324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243">
              <w:rPr>
                <w:rFonts w:ascii="Times New Roman" w:hAnsi="Times New Roman" w:cs="Times New Roman"/>
              </w:rPr>
              <w:t>2999</w:t>
            </w: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3243">
              <w:rPr>
                <w:rFonts w:ascii="Times New Roman" w:hAnsi="Times New Roman" w:cs="Times New Roman"/>
              </w:rPr>
              <w:t>35968,4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138,1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8E4F40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8E4F40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6F32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119,9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Фонд оплаты труда с начислениями,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</w:t>
            </w:r>
            <w:r w:rsidR="00A47C5B" w:rsidRPr="0093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DA7AF6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54C8F" w:rsidRPr="006F32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02F3F" w:rsidRPr="006F32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95B64" w:rsidRPr="006F32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F02F3F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A8787E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95B64" w:rsidRPr="006F3243">
              <w:rPr>
                <w:rFonts w:ascii="Times New Roman" w:hAnsi="Times New Roman" w:cs="Times New Roman"/>
                <w:color w:val="000000" w:themeColor="text1"/>
              </w:rPr>
              <w:t>8,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C95B6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Pr="006F324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Прирост фонда оплаты труда с начислениями к 2013 г., млн.руб. *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AC5D3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F02F3F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6F3243" w:rsidRPr="006F324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6F3243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</w:t>
            </w:r>
            <w:r w:rsidR="00D9606B"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F3243" w:rsidRDefault="00D9606B" w:rsidP="006F32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7,</w:t>
            </w:r>
            <w:r w:rsidR="006F3243"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C54C8F" w:rsidRPr="007F084F" w:rsidTr="0082195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A6116" w:rsidRPr="007F084F" w:rsidTr="00821950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116" w:rsidRPr="007F084F" w:rsidRDefault="00FA611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116" w:rsidRPr="007F084F" w:rsidRDefault="00FA6116" w:rsidP="00ED04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консолидированного бюджета муниципального образования, включая дотацию из бюджета Ленинградской области, 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7F084F" w:rsidRDefault="00FA611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93206D" w:rsidRDefault="00FA611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93206D" w:rsidRDefault="00FA611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16" w:rsidRPr="006F3243" w:rsidRDefault="00FA6116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7,0</w:t>
            </w:r>
          </w:p>
        </w:tc>
      </w:tr>
      <w:tr w:rsidR="0069621D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21D" w:rsidRPr="007F084F" w:rsidRDefault="0069621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21D" w:rsidRPr="007F084F" w:rsidRDefault="0069621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7F084F" w:rsidRDefault="0069621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A72380" w:rsidRDefault="0069621D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A72380" w:rsidRDefault="0069621D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D23C8A" w:rsidP="00D23C8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D23C8A" w:rsidP="00D23C8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D23C8A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</w:t>
            </w:r>
            <w:r w:rsidR="003E1D4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D23C8A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</w:t>
            </w:r>
            <w:r w:rsidR="003E1D4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D23C8A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</w:t>
            </w:r>
            <w:r w:rsidR="003E1D4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1D" w:rsidRPr="006F3243" w:rsidRDefault="003E1D4E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0,7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реструктуризации сети,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C54C8F" w:rsidRPr="007F084F" w:rsidTr="00821950">
        <w:trPr>
          <w:trHeight w:val="9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12.2.2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4C8F" w:rsidRPr="007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D23C8A" w:rsidP="0069621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9621D" w:rsidRDefault="00D23C8A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69621D" w:rsidRDefault="003E1D4E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42564B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64B" w:rsidRPr="007F084F" w:rsidRDefault="0042564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64B" w:rsidRPr="007F084F" w:rsidRDefault="0042564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7F084F" w:rsidRDefault="0042564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7F084F" w:rsidRDefault="0042564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A72380" w:rsidRDefault="0042564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</w:t>
            </w:r>
            <w:r w:rsidR="003E1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4B" w:rsidRPr="0042564B" w:rsidRDefault="0042564B" w:rsidP="002F36A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2564B">
              <w:rPr>
                <w:rFonts w:ascii="Times New Roman" w:hAnsi="Times New Roman" w:cs="Times New Roman"/>
              </w:rPr>
              <w:t>0,7</w:t>
            </w:r>
          </w:p>
        </w:tc>
      </w:tr>
      <w:tr w:rsidR="00C54C8F" w:rsidRPr="007F084F" w:rsidTr="0042564B">
        <w:trPr>
          <w:trHeight w:val="8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ED04C3" w:rsidRPr="007F084F" w:rsidTr="0042564B">
        <w:trPr>
          <w:trHeight w:val="8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04C3" w:rsidRPr="007F084F" w:rsidRDefault="00ED04C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4C3" w:rsidRPr="007F084F" w:rsidRDefault="00ED04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7F084F" w:rsidRDefault="00ED04C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F02F3F" w:rsidRDefault="00ED04C3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F02F3F" w:rsidRDefault="00ED04C3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C3" w:rsidRPr="006F3243" w:rsidRDefault="00ED04C3" w:rsidP="00FA611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6F3243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7,0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 w:rsidP="00ED04C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 1</w:t>
            </w:r>
            <w:r w:rsidR="00ED04C3">
              <w:rPr>
                <w:rFonts w:ascii="Times New Roman" w:eastAsia="Times New Roman" w:hAnsi="Times New Roman" w:cs="Times New Roman"/>
              </w:rPr>
              <w:t>2.2</w:t>
            </w:r>
            <w:r w:rsidRPr="007F084F">
              <w:rPr>
                <w:rFonts w:ascii="Times New Roman" w:eastAsia="Times New Roman" w:hAnsi="Times New Roman" w:cs="Times New Roman"/>
              </w:rPr>
              <w:t xml:space="preserve">/стр. </w:t>
            </w:r>
            <w:r w:rsidR="00ED04C3">
              <w:rPr>
                <w:rFonts w:ascii="Times New Roman" w:eastAsia="Times New Roman" w:hAnsi="Times New Roman" w:cs="Times New Roman"/>
              </w:rPr>
              <w:t>13</w:t>
            </w:r>
            <w:r w:rsidRPr="007F084F">
              <w:rPr>
                <w:rFonts w:ascii="Times New Roman" w:eastAsia="Times New Roman" w:hAnsi="Times New Roman" w:cs="Times New Roman"/>
              </w:rPr>
              <w:t>*100%)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DF74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912383" w:rsidP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hAnsi="Times New Roman" w:cs="Times New Roman"/>
              </w:rPr>
              <w:t>9,</w:t>
            </w:r>
            <w:r w:rsidR="003E1D4E" w:rsidRPr="003E1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11,8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CE6F2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3E1D4E" w:rsidRDefault="003E1D4E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1D4E">
              <w:rPr>
                <w:rFonts w:ascii="Times New Roman" w:eastAsia="Calibri" w:hAnsi="Times New Roman" w:cs="Times New Roman"/>
                <w:lang w:eastAsia="ar-SA"/>
              </w:rPr>
              <w:t>10,0</w:t>
            </w:r>
          </w:p>
        </w:tc>
      </w:tr>
      <w:tr w:rsidR="00C54C8F" w:rsidRPr="007F084F" w:rsidTr="00821950">
        <w:trPr>
          <w:trHeight w:val="407"/>
        </w:trPr>
        <w:tc>
          <w:tcPr>
            <w:tcW w:w="993" w:type="dxa"/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noWrap/>
            <w:vAlign w:val="bottom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&lt;1&gt; Показатель "Средняя заработная плата работников по субъекту Российской Федерации (среднемесячный доход от трудовой деятельности), рублей"</w:t>
      </w:r>
      <w:r>
        <w:rPr>
          <w:rFonts w:ascii="Times New Roman" w:hAnsi="Times New Roman" w:cs="Times New Roman"/>
        </w:rPr>
        <w:t xml:space="preserve"> </w:t>
      </w:r>
      <w:r w:rsidRPr="00A467F8">
        <w:rPr>
          <w:rFonts w:ascii="Times New Roman" w:hAnsi="Times New Roman" w:cs="Times New Roman"/>
          <w:szCs w:val="22"/>
        </w:rPr>
        <w:t>вводится с 2016 года. До 2016 года учитывать показатель "Средняя заработная плата работников по субъекту Российской Федерации, рублей" (прирост к 2012 году).</w:t>
      </w:r>
    </w:p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&lt;2&gt; Показатель за 2013 год.</w:t>
      </w:r>
    </w:p>
    <w:p w:rsidR="00C54C8F" w:rsidRPr="00C54C8F" w:rsidRDefault="00C54C8F" w:rsidP="00E5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4C8F" w:rsidRPr="00C54C8F" w:rsidSect="007F084F">
      <w:pgSz w:w="16838" w:h="11906" w:orient="landscape"/>
      <w:pgMar w:top="1077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C845AC"/>
    <w:multiLevelType w:val="hybridMultilevel"/>
    <w:tmpl w:val="0930E96E"/>
    <w:lvl w:ilvl="0" w:tplc="97BC868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FD8"/>
    <w:rsid w:val="000A208A"/>
    <w:rsid w:val="000A42E9"/>
    <w:rsid w:val="000F0DE6"/>
    <w:rsid w:val="0011219C"/>
    <w:rsid w:val="00133879"/>
    <w:rsid w:val="00163BBB"/>
    <w:rsid w:val="00173A28"/>
    <w:rsid w:val="00182188"/>
    <w:rsid w:val="002266C2"/>
    <w:rsid w:val="002E303E"/>
    <w:rsid w:val="002F36A2"/>
    <w:rsid w:val="00313848"/>
    <w:rsid w:val="00337232"/>
    <w:rsid w:val="00382CA8"/>
    <w:rsid w:val="003843D9"/>
    <w:rsid w:val="003B44B2"/>
    <w:rsid w:val="003B4B22"/>
    <w:rsid w:val="003C7AC4"/>
    <w:rsid w:val="003E0FD8"/>
    <w:rsid w:val="003E1D4E"/>
    <w:rsid w:val="0042564B"/>
    <w:rsid w:val="004356A0"/>
    <w:rsid w:val="00445E04"/>
    <w:rsid w:val="0047197E"/>
    <w:rsid w:val="004A257F"/>
    <w:rsid w:val="004D4D5E"/>
    <w:rsid w:val="004E1379"/>
    <w:rsid w:val="004F2A4C"/>
    <w:rsid w:val="00595ECB"/>
    <w:rsid w:val="005B596A"/>
    <w:rsid w:val="005D5FEC"/>
    <w:rsid w:val="0065131A"/>
    <w:rsid w:val="0069621D"/>
    <w:rsid w:val="006B708C"/>
    <w:rsid w:val="006E7371"/>
    <w:rsid w:val="006F3243"/>
    <w:rsid w:val="007118A7"/>
    <w:rsid w:val="00734C6E"/>
    <w:rsid w:val="007475CE"/>
    <w:rsid w:val="007A74C3"/>
    <w:rsid w:val="007F084F"/>
    <w:rsid w:val="007F507E"/>
    <w:rsid w:val="00821950"/>
    <w:rsid w:val="00851BBF"/>
    <w:rsid w:val="00871302"/>
    <w:rsid w:val="008E4F40"/>
    <w:rsid w:val="00910B55"/>
    <w:rsid w:val="00912383"/>
    <w:rsid w:val="009234D5"/>
    <w:rsid w:val="0093206D"/>
    <w:rsid w:val="00942E92"/>
    <w:rsid w:val="009869D1"/>
    <w:rsid w:val="009C7F86"/>
    <w:rsid w:val="009F0071"/>
    <w:rsid w:val="00A26BD1"/>
    <w:rsid w:val="00A47C5B"/>
    <w:rsid w:val="00A72380"/>
    <w:rsid w:val="00A8787E"/>
    <w:rsid w:val="00AC5D30"/>
    <w:rsid w:val="00AE316C"/>
    <w:rsid w:val="00B0788E"/>
    <w:rsid w:val="00B13781"/>
    <w:rsid w:val="00B139AF"/>
    <w:rsid w:val="00B215F3"/>
    <w:rsid w:val="00B44BFD"/>
    <w:rsid w:val="00B50D46"/>
    <w:rsid w:val="00B76792"/>
    <w:rsid w:val="00BB6F13"/>
    <w:rsid w:val="00BC4319"/>
    <w:rsid w:val="00BE5D5C"/>
    <w:rsid w:val="00C36834"/>
    <w:rsid w:val="00C54C8F"/>
    <w:rsid w:val="00C70D9B"/>
    <w:rsid w:val="00C95B64"/>
    <w:rsid w:val="00CA22D1"/>
    <w:rsid w:val="00CE6F25"/>
    <w:rsid w:val="00D035DD"/>
    <w:rsid w:val="00D13085"/>
    <w:rsid w:val="00D17A30"/>
    <w:rsid w:val="00D23C8A"/>
    <w:rsid w:val="00D536DE"/>
    <w:rsid w:val="00D9606B"/>
    <w:rsid w:val="00DA7AF6"/>
    <w:rsid w:val="00DF7400"/>
    <w:rsid w:val="00E47BDF"/>
    <w:rsid w:val="00E564A7"/>
    <w:rsid w:val="00EB1B6F"/>
    <w:rsid w:val="00ED04C3"/>
    <w:rsid w:val="00F02F3F"/>
    <w:rsid w:val="00F50EA5"/>
    <w:rsid w:val="00FA6116"/>
    <w:rsid w:val="00FB0C9E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3E0FD8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22D1"/>
    <w:pPr>
      <w:ind w:left="720"/>
      <w:contextualSpacing/>
    </w:pPr>
  </w:style>
  <w:style w:type="paragraph" w:customStyle="1" w:styleId="2">
    <w:name w:val="Абзац списка2"/>
    <w:basedOn w:val="a"/>
    <w:rsid w:val="006E7371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6E7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B28222BFE372FE6DB0F1645621090E86274716C3D37D3751C052E45P7z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B28222BFE372FE6DB0F1645621090E8687B70683B37D3751C052E45P7z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B422-2109-4E61-AD49-3A0B4473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ПК</cp:lastModifiedBy>
  <cp:revision>3</cp:revision>
  <cp:lastPrinted>2017-03-09T06:57:00Z</cp:lastPrinted>
  <dcterms:created xsi:type="dcterms:W3CDTF">2017-03-09T07:12:00Z</dcterms:created>
  <dcterms:modified xsi:type="dcterms:W3CDTF">2017-03-09T07:12:00Z</dcterms:modified>
</cp:coreProperties>
</file>