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Д М И Н И С Т Р А Ц И 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Доможировского сельского поселения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Лодейнопольского муниципального  района</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Ленинградской области</w:t>
      </w:r>
    </w:p>
    <w:p w:rsidR="008F0153" w:rsidRDefault="008F0153" w:rsidP="000F00B1">
      <w:pPr>
        <w:pStyle w:val="2"/>
        <w:spacing w:after="0" w:line="100" w:lineRule="atLeast"/>
        <w:jc w:val="center"/>
        <w:rPr>
          <w:rFonts w:ascii="Times New Roman" w:hAnsi="Times New Roman" w:cs="Times New Roman"/>
          <w:i w:val="0"/>
          <w:iCs w:val="0"/>
          <w:sz w:val="24"/>
          <w:szCs w:val="24"/>
        </w:rPr>
      </w:pPr>
      <w:r>
        <w:rPr>
          <w:rFonts w:ascii="Times New Roman" w:hAnsi="Times New Roman" w:cs="Times New Roman"/>
          <w:i w:val="0"/>
          <w:iCs w:val="0"/>
          <w:sz w:val="24"/>
          <w:szCs w:val="24"/>
        </w:rPr>
        <w:t>П О С Т А Н О В Л Е Н И Е</w:t>
      </w:r>
    </w:p>
    <w:p w:rsidR="008F0153" w:rsidRDefault="008F0153" w:rsidP="000F00B1">
      <w:pPr>
        <w:spacing w:after="0" w:line="100" w:lineRule="atLeast"/>
        <w:jc w:val="both"/>
        <w:rPr>
          <w:rFonts w:ascii="Times New Roman" w:hAnsi="Times New Roman" w:cs="Times New Roman"/>
          <w:sz w:val="24"/>
          <w:szCs w:val="24"/>
        </w:rPr>
      </w:pPr>
    </w:p>
    <w:p w:rsidR="008F0153" w:rsidRDefault="008F0153" w:rsidP="000F00B1">
      <w:pPr>
        <w:spacing w:after="0" w:line="100" w:lineRule="atLeast"/>
        <w:jc w:val="both"/>
        <w:rPr>
          <w:rFonts w:ascii="Times New Roman" w:hAnsi="Times New Roman" w:cs="Times New Roman"/>
          <w:sz w:val="24"/>
          <w:szCs w:val="24"/>
        </w:rPr>
      </w:pPr>
      <w:r>
        <w:rPr>
          <w:rFonts w:ascii="Times New Roman" w:hAnsi="Times New Roman" w:cs="Times New Roman"/>
          <w:sz w:val="24"/>
          <w:szCs w:val="24"/>
          <w:u w:val="single"/>
        </w:rPr>
        <w:t xml:space="preserve">от  </w:t>
      </w:r>
      <w:r w:rsidR="000A5DB5">
        <w:rPr>
          <w:rFonts w:ascii="Times New Roman" w:hAnsi="Times New Roman" w:cs="Times New Roman"/>
          <w:sz w:val="24"/>
          <w:szCs w:val="24"/>
          <w:u w:val="single"/>
        </w:rPr>
        <w:t>14</w:t>
      </w:r>
      <w:r>
        <w:rPr>
          <w:rFonts w:ascii="Times New Roman" w:hAnsi="Times New Roman" w:cs="Times New Roman"/>
          <w:sz w:val="24"/>
          <w:szCs w:val="24"/>
          <w:u w:val="single"/>
        </w:rPr>
        <w:t xml:space="preserve"> .0</w:t>
      </w:r>
      <w:r w:rsidR="002410DA">
        <w:rPr>
          <w:rFonts w:ascii="Times New Roman" w:hAnsi="Times New Roman" w:cs="Times New Roman"/>
          <w:sz w:val="24"/>
          <w:szCs w:val="24"/>
          <w:u w:val="single"/>
        </w:rPr>
        <w:t>3</w:t>
      </w:r>
      <w:r>
        <w:rPr>
          <w:rFonts w:ascii="Times New Roman" w:hAnsi="Times New Roman" w:cs="Times New Roman"/>
          <w:sz w:val="24"/>
          <w:szCs w:val="24"/>
          <w:u w:val="single"/>
        </w:rPr>
        <w:t>.20</w:t>
      </w:r>
      <w:r w:rsidR="002410DA">
        <w:rPr>
          <w:rFonts w:ascii="Times New Roman" w:hAnsi="Times New Roman" w:cs="Times New Roman"/>
          <w:sz w:val="24"/>
          <w:szCs w:val="24"/>
          <w:u w:val="single"/>
        </w:rPr>
        <w:t>22</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sidR="000A5DB5">
        <w:rPr>
          <w:rFonts w:ascii="Times New Roman" w:hAnsi="Times New Roman" w:cs="Times New Roman"/>
          <w:sz w:val="24"/>
          <w:szCs w:val="24"/>
        </w:rPr>
        <w:t>30</w:t>
      </w:r>
      <w:r>
        <w:rPr>
          <w:rFonts w:ascii="Times New Roman" w:hAnsi="Times New Roman" w:cs="Times New Roman"/>
          <w:sz w:val="24"/>
          <w:szCs w:val="24"/>
        </w:rPr>
        <w:t xml:space="preserve"> </w:t>
      </w:r>
    </w:p>
    <w:p w:rsidR="008F0153" w:rsidRDefault="008F0153" w:rsidP="000F00B1">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tbl>
      <w:tblPr>
        <w:tblW w:w="5495" w:type="dxa"/>
        <w:tblInd w:w="-106" w:type="dxa"/>
        <w:tblLook w:val="00A0" w:firstRow="1" w:lastRow="0" w:firstColumn="1" w:lastColumn="0" w:noHBand="0" w:noVBand="0"/>
      </w:tblPr>
      <w:tblGrid>
        <w:gridCol w:w="5495"/>
      </w:tblGrid>
      <w:tr w:rsidR="008F0153">
        <w:trPr>
          <w:trHeight w:val="3314"/>
        </w:trPr>
        <w:tc>
          <w:tcPr>
            <w:tcW w:w="5495" w:type="dxa"/>
          </w:tcPr>
          <w:p w:rsidR="008F0153" w:rsidRPr="002410DA" w:rsidRDefault="008F0153" w:rsidP="002410DA">
            <w:pPr>
              <w:autoSpaceDE w:val="0"/>
              <w:autoSpaceDN w:val="0"/>
              <w:adjustRightInd w:val="0"/>
              <w:outlineLvl w:val="2"/>
              <w:rPr>
                <w:rFonts w:cs="Times New Roman"/>
                <w:sz w:val="24"/>
                <w:szCs w:val="24"/>
                <w:lang w:eastAsia="en-US"/>
              </w:rPr>
            </w:pPr>
            <w:r w:rsidRPr="002410DA">
              <w:rPr>
                <w:rFonts w:ascii="Times New Roman" w:hAnsi="Times New Roman" w:cs="Times New Roman"/>
                <w:sz w:val="24"/>
                <w:szCs w:val="24"/>
              </w:rPr>
              <w:t>Об утверждении Административного регламента</w:t>
            </w:r>
            <w:r w:rsidRPr="002410DA">
              <w:rPr>
                <w:sz w:val="24"/>
                <w:szCs w:val="24"/>
              </w:rPr>
              <w:t xml:space="preserve"> </w:t>
            </w:r>
            <w:r w:rsidRPr="002410DA">
              <w:rPr>
                <w:rFonts w:ascii="Times New Roman" w:hAnsi="Times New Roman" w:cs="Times New Roman"/>
                <w:sz w:val="24"/>
                <w:szCs w:val="24"/>
              </w:rPr>
              <w:t xml:space="preserve">по  предоставлению муниципальной услуги </w:t>
            </w:r>
            <w:r w:rsidR="002410DA">
              <w:rPr>
                <w:rFonts w:ascii="Times New Roman" w:hAnsi="Times New Roman" w:cs="Times New Roman"/>
                <w:sz w:val="24"/>
                <w:szCs w:val="24"/>
              </w:rPr>
              <w:t>«П</w:t>
            </w:r>
            <w:r w:rsidR="002410DA" w:rsidRPr="002410DA">
              <w:rPr>
                <w:rFonts w:ascii="Times New Roman" w:hAnsi="Times New Roman"/>
                <w:sz w:val="24"/>
                <w:szCs w:val="24"/>
              </w:rPr>
              <w:t>рисвоение, изменение и аннулирование адресов»</w:t>
            </w:r>
          </w:p>
        </w:tc>
      </w:tr>
    </w:tbl>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Pr>
          <w:rStyle w:val="a9"/>
          <w:color w:val="000000"/>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8F0153" w:rsidRDefault="008F0153" w:rsidP="000F00B1">
      <w:pPr>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w:t>
      </w:r>
      <w:r>
        <w:rPr>
          <w:rFonts w:ascii="Times New Roman" w:hAnsi="Times New Roman" w:cs="Times New Roman"/>
          <w:b/>
          <w:bCs/>
          <w:sz w:val="24"/>
          <w:szCs w:val="24"/>
        </w:rPr>
        <w:t>п о с т а н о в л я е т:</w:t>
      </w:r>
    </w:p>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Pr="002410DA">
        <w:rPr>
          <w:rFonts w:ascii="Times New Roman" w:hAnsi="Times New Roman" w:cs="Times New Roman"/>
          <w:sz w:val="24"/>
          <w:szCs w:val="24"/>
        </w:rPr>
        <w:t>««</w:t>
      </w:r>
      <w:r w:rsidR="002410DA" w:rsidRPr="002410DA">
        <w:rPr>
          <w:rFonts w:ascii="Times New Roman" w:hAnsi="Times New Roman"/>
          <w:sz w:val="24"/>
          <w:szCs w:val="24"/>
        </w:rPr>
        <w:t>Присвоение, изменение и аннулирование адресов»</w:t>
      </w:r>
      <w:r w:rsidRPr="002410DA">
        <w:rPr>
          <w:rFonts w:ascii="Times New Roman" w:hAnsi="Times New Roman" w:cs="Times New Roman"/>
          <w:sz w:val="24"/>
          <w:szCs w:val="24"/>
        </w:rPr>
        <w:t>»</w:t>
      </w:r>
      <w:r>
        <w:rPr>
          <w:rFonts w:ascii="Times New Roman" w:hAnsi="Times New Roman" w:cs="Times New Roman"/>
          <w:sz w:val="24"/>
          <w:szCs w:val="24"/>
        </w:rPr>
        <w:t xml:space="preserve"> согласно Приложению.</w:t>
      </w:r>
    </w:p>
    <w:p w:rsidR="002410DA" w:rsidRDefault="000A5DB5" w:rsidP="002410DA">
      <w:pPr>
        <w:spacing w:after="120" w:line="100" w:lineRule="atLeast"/>
        <w:jc w:val="both"/>
        <w:rPr>
          <w:rFonts w:ascii="Times New Roman" w:hAnsi="Times New Roman" w:cs="Times New Roman"/>
          <w:sz w:val="24"/>
          <w:szCs w:val="24"/>
        </w:rPr>
      </w:pPr>
      <w:r>
        <w:rPr>
          <w:rFonts w:ascii="Times New Roman" w:hAnsi="Times New Roman" w:cs="Times New Roman"/>
          <w:sz w:val="24"/>
          <w:szCs w:val="24"/>
        </w:rPr>
        <w:t>2</w:t>
      </w:r>
      <w:r w:rsidR="008F0153">
        <w:rPr>
          <w:rFonts w:ascii="Times New Roman" w:hAnsi="Times New Roman" w:cs="Times New Roman"/>
          <w:sz w:val="24"/>
          <w:szCs w:val="24"/>
        </w:rPr>
        <w:t>. Считать утратившим силу постановлени</w:t>
      </w:r>
      <w:r w:rsidR="002410DA">
        <w:rPr>
          <w:rFonts w:ascii="Times New Roman" w:hAnsi="Times New Roman" w:cs="Times New Roman"/>
          <w:sz w:val="24"/>
          <w:szCs w:val="24"/>
        </w:rPr>
        <w:t>я</w:t>
      </w:r>
      <w:r w:rsidR="008F0153">
        <w:rPr>
          <w:rFonts w:ascii="Times New Roman" w:hAnsi="Times New Roman" w:cs="Times New Roman"/>
          <w:sz w:val="24"/>
          <w:szCs w:val="24"/>
        </w:rPr>
        <w:t xml:space="preserve"> Администрации от </w:t>
      </w:r>
      <w:r w:rsidR="002410DA">
        <w:rPr>
          <w:rFonts w:ascii="Times New Roman" w:hAnsi="Times New Roman" w:cs="Times New Roman"/>
          <w:sz w:val="24"/>
          <w:szCs w:val="24"/>
        </w:rPr>
        <w:t>17.02.2015 г № 29</w:t>
      </w:r>
      <w:r w:rsidR="008F0153">
        <w:rPr>
          <w:rFonts w:ascii="Times New Roman" w:hAnsi="Times New Roman" w:cs="Times New Roman"/>
          <w:sz w:val="24"/>
          <w:szCs w:val="24"/>
        </w:rPr>
        <w:t xml:space="preserve"> г</w:t>
      </w:r>
      <w:r w:rsidR="002410DA">
        <w:rPr>
          <w:rFonts w:ascii="Times New Roman" w:hAnsi="Times New Roman" w:cs="Times New Roman"/>
          <w:sz w:val="24"/>
          <w:szCs w:val="24"/>
        </w:rPr>
        <w:t xml:space="preserve"> «</w:t>
      </w:r>
      <w:r w:rsidR="008F0153">
        <w:rPr>
          <w:rFonts w:ascii="Times New Roman" w:hAnsi="Times New Roman" w:cs="Times New Roman"/>
          <w:sz w:val="24"/>
          <w:szCs w:val="24"/>
        </w:rPr>
        <w:t xml:space="preserve"> </w:t>
      </w:r>
      <w:r w:rsidR="002410DA">
        <w:rPr>
          <w:rFonts w:ascii="Times New Roman" w:hAnsi="Times New Roman" w:cs="Times New Roman"/>
          <w:sz w:val="24"/>
          <w:szCs w:val="24"/>
        </w:rPr>
        <w:t>Об утверждении Административного регламента</w:t>
      </w:r>
      <w:r w:rsidR="002410DA">
        <w:rPr>
          <w:sz w:val="24"/>
          <w:szCs w:val="24"/>
        </w:rPr>
        <w:t xml:space="preserve"> </w:t>
      </w:r>
      <w:r w:rsidR="002410DA">
        <w:rPr>
          <w:rFonts w:ascii="Times New Roman" w:hAnsi="Times New Roman" w:cs="Times New Roman"/>
          <w:sz w:val="24"/>
          <w:szCs w:val="24"/>
        </w:rPr>
        <w:t>по  предоставлению муниципальной услуги «</w:t>
      </w:r>
      <w:r w:rsidR="002410DA" w:rsidRPr="000F00B1">
        <w:rPr>
          <w:rFonts w:ascii="Times New Roman" w:hAnsi="Times New Roman" w:cs="Times New Roman"/>
          <w:sz w:val="24"/>
          <w:szCs w:val="24"/>
        </w:rPr>
        <w:t>«Присвоение (изменение) адресов объектам недвижимости</w:t>
      </w:r>
      <w:r w:rsidR="002410DA">
        <w:rPr>
          <w:rFonts w:ascii="Times New Roman" w:hAnsi="Times New Roman" w:cs="Times New Roman"/>
          <w:sz w:val="24"/>
          <w:szCs w:val="24"/>
        </w:rPr>
        <w:t xml:space="preserve"> Администрацией Доможировского сельского поселения Лодейнопольского муниципального района Ленинградской области» </w:t>
      </w:r>
      <w:r>
        <w:rPr>
          <w:rFonts w:ascii="Times New Roman" w:hAnsi="Times New Roman" w:cs="Times New Roman"/>
          <w:sz w:val="24"/>
          <w:szCs w:val="24"/>
        </w:rPr>
        <w:t>(</w:t>
      </w:r>
      <w:r w:rsidR="002410DA">
        <w:rPr>
          <w:rFonts w:ascii="Times New Roman" w:hAnsi="Times New Roman" w:cs="Times New Roman"/>
          <w:sz w:val="24"/>
          <w:szCs w:val="24"/>
        </w:rPr>
        <w:t>с изменениями от 19.12.2018 г № 271,  от 09.01.2019 г. № 1.</w:t>
      </w:r>
      <w:r>
        <w:rPr>
          <w:rFonts w:ascii="Times New Roman" w:hAnsi="Times New Roman" w:cs="Times New Roman"/>
          <w:sz w:val="24"/>
          <w:szCs w:val="24"/>
        </w:rPr>
        <w:t>)</w:t>
      </w:r>
    </w:p>
    <w:p w:rsidR="008F0153" w:rsidRDefault="008F0153" w:rsidP="002410DA">
      <w:pPr>
        <w:spacing w:after="120" w:line="100" w:lineRule="atLeast"/>
        <w:jc w:val="both"/>
        <w:rPr>
          <w:rFonts w:ascii="Times New Roman" w:hAnsi="Times New Roman" w:cs="Times New Roman"/>
          <w:sz w:val="24"/>
          <w:szCs w:val="24"/>
        </w:rPr>
      </w:pPr>
      <w:r>
        <w:rPr>
          <w:rFonts w:ascii="Times New Roman" w:hAnsi="Times New Roman" w:cs="Times New Roman"/>
          <w:sz w:val="24"/>
          <w:szCs w:val="24"/>
        </w:rPr>
        <w:t>3.Постановление вступает в силу на следующий день после его опубликования.</w:t>
      </w:r>
    </w:p>
    <w:p w:rsidR="008F0153" w:rsidRDefault="008F0153" w:rsidP="000F00B1">
      <w:pPr>
        <w:jc w:val="both"/>
        <w:rPr>
          <w:rFonts w:ascii="Times New Roman" w:hAnsi="Times New Roman" w:cs="Times New Roman"/>
          <w:sz w:val="24"/>
          <w:szCs w:val="24"/>
        </w:rPr>
      </w:pPr>
    </w:p>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8F0153" w:rsidRDefault="008F0153" w:rsidP="000F00B1">
      <w:pPr>
        <w:rPr>
          <w:rFonts w:ascii="Times New Roman" w:hAnsi="Times New Roman" w:cs="Times New Roman"/>
          <w:sz w:val="24"/>
          <w:szCs w:val="24"/>
        </w:rPr>
      </w:pPr>
      <w:r>
        <w:rPr>
          <w:rFonts w:ascii="Times New Roman" w:hAnsi="Times New Roman" w:cs="Times New Roman"/>
          <w:sz w:val="24"/>
          <w:szCs w:val="24"/>
        </w:rPr>
        <w:t xml:space="preserve">Доможировского сельского поселения                                                             </w:t>
      </w:r>
      <w:r w:rsidR="002410DA">
        <w:rPr>
          <w:rFonts w:ascii="Times New Roman" w:hAnsi="Times New Roman" w:cs="Times New Roman"/>
          <w:sz w:val="24"/>
          <w:szCs w:val="24"/>
        </w:rPr>
        <w:t>М.А.Коловангина</w:t>
      </w:r>
    </w:p>
    <w:p w:rsidR="008F0153" w:rsidRDefault="008F0153" w:rsidP="000F00B1">
      <w:pPr>
        <w:widowControl w:val="0"/>
        <w:autoSpaceDE w:val="0"/>
        <w:autoSpaceDN w:val="0"/>
        <w:adjustRightInd w:val="0"/>
        <w:spacing w:after="0" w:line="240" w:lineRule="auto"/>
        <w:ind w:right="-2"/>
        <w:jc w:val="right"/>
        <w:rPr>
          <w:rFonts w:ascii="Times New Roman" w:hAnsi="Times New Roman" w:cs="Times New Roman"/>
          <w:sz w:val="24"/>
          <w:szCs w:val="24"/>
        </w:rPr>
      </w:pPr>
    </w:p>
    <w:p w:rsidR="008F0153" w:rsidRDefault="008F0153" w:rsidP="000F00B1">
      <w:pPr>
        <w:framePr w:hSpace="180" w:wrap="auto" w:vAnchor="text" w:hAnchor="margin" w:y="9"/>
        <w:snapToGrid w:val="0"/>
        <w:spacing w:after="0" w:line="240" w:lineRule="auto"/>
        <w:ind w:right="742"/>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Доможировского </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Лодейнопольского муниципального  района</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8F0153" w:rsidRDefault="000A5DB5"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О</w:t>
      </w:r>
      <w:r w:rsidR="008F0153">
        <w:rPr>
          <w:rFonts w:ascii="Times New Roman" w:hAnsi="Times New Roman" w:cs="Times New Roman"/>
          <w:sz w:val="24"/>
          <w:szCs w:val="24"/>
        </w:rPr>
        <w:t>т</w:t>
      </w:r>
      <w:r>
        <w:rPr>
          <w:rFonts w:ascii="Times New Roman" w:hAnsi="Times New Roman" w:cs="Times New Roman"/>
          <w:sz w:val="24"/>
          <w:szCs w:val="24"/>
        </w:rPr>
        <w:t xml:space="preserve"> 14</w:t>
      </w:r>
      <w:r w:rsidR="002410DA">
        <w:rPr>
          <w:rFonts w:ascii="Times New Roman" w:hAnsi="Times New Roman" w:cs="Times New Roman"/>
          <w:sz w:val="24"/>
          <w:szCs w:val="24"/>
        </w:rPr>
        <w:t>.03.2022</w:t>
      </w:r>
      <w:r w:rsidR="008F0153">
        <w:rPr>
          <w:rFonts w:ascii="Times New Roman" w:hAnsi="Times New Roman" w:cs="Times New Roman"/>
          <w:sz w:val="24"/>
          <w:szCs w:val="24"/>
        </w:rPr>
        <w:t xml:space="preserve"> №</w:t>
      </w:r>
      <w:r>
        <w:rPr>
          <w:rFonts w:ascii="Times New Roman" w:hAnsi="Times New Roman" w:cs="Times New Roman"/>
          <w:sz w:val="24"/>
          <w:szCs w:val="24"/>
        </w:rPr>
        <w:t>30</w:t>
      </w:r>
      <w:bookmarkStart w:id="0" w:name="_GoBack"/>
      <w:bookmarkEnd w:id="0"/>
    </w:p>
    <w:p w:rsidR="008F0153" w:rsidRDefault="008F0153" w:rsidP="000F00B1">
      <w:pPr>
        <w:widowControl w:val="0"/>
        <w:autoSpaceDE w:val="0"/>
        <w:autoSpaceDN w:val="0"/>
        <w:adjustRightInd w:val="0"/>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(приложение)</w:t>
      </w:r>
    </w:p>
    <w:p w:rsidR="008F0153" w:rsidRDefault="008F0153" w:rsidP="000F00B1">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0153" w:rsidRDefault="008F0153" w:rsidP="00D30D1E">
      <w:pPr>
        <w:widowControl w:val="0"/>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8F0153" w:rsidRPr="002410DA" w:rsidRDefault="008F0153" w:rsidP="007C7C8D">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Pr="001159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1159AC">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002410DA" w:rsidRPr="002410DA">
        <w:rPr>
          <w:rFonts w:ascii="Times New Roman" w:hAnsi="Times New Roman"/>
          <w:b/>
          <w:sz w:val="28"/>
          <w:szCs w:val="28"/>
        </w:rPr>
        <w:t>Присвоение, изменение и аннулирование адресов»</w:t>
      </w:r>
    </w:p>
    <w:p w:rsidR="008F0153" w:rsidRDefault="008F0153" w:rsidP="00D30D1E">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p>
    <w:p w:rsidR="002410DA" w:rsidRPr="00667159"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410DA" w:rsidRPr="0071264D" w:rsidRDefault="002410DA" w:rsidP="002410DA">
      <w:pPr>
        <w:tabs>
          <w:tab w:val="left" w:pos="142"/>
        </w:tabs>
        <w:spacing w:after="0" w:line="240" w:lineRule="auto"/>
        <w:contextualSpacing/>
        <w:jc w:val="both"/>
        <w:rPr>
          <w:bCs/>
          <w:sz w:val="28"/>
          <w:szCs w:val="28"/>
        </w:rPr>
      </w:pP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r w:rsidRPr="00667159">
        <w:rPr>
          <w:rFonts w:ascii="Times New Roman" w:hAnsi="Times New Roman"/>
          <w:color w:val="000000"/>
          <w:sz w:val="28"/>
          <w:szCs w:val="28"/>
        </w:rPr>
        <w:t xml:space="preserve"> </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Доможировского сельского поселения Лодейнопольского муниципального района </w:t>
      </w:r>
      <w:r w:rsidRPr="00667159">
        <w:rPr>
          <w:rFonts w:ascii="Times New Roman" w:hAnsi="Times New Roman"/>
          <w:color w:val="000000"/>
          <w:sz w:val="28"/>
          <w:szCs w:val="28"/>
        </w:rPr>
        <w:t xml:space="preserve"> Ленинградской области (далее – Администрация).</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504B2">
        <w:rPr>
          <w:rFonts w:ascii="Times New Roman" w:hAnsi="Times New Roman"/>
          <w:color w:val="000000"/>
          <w:sz w:val="28"/>
          <w:szCs w:val="28"/>
        </w:rPr>
        <w:lastRenderedPageBreak/>
        <w:t>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410DA" w:rsidRPr="00A22EA5"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r w:rsidRPr="00A22EA5">
        <w:rPr>
          <w:rFonts w:ascii="Times New Roman" w:hAnsi="Times New Roman"/>
          <w:color w:val="000000"/>
          <w:sz w:val="28"/>
          <w:szCs w:val="28"/>
        </w:rPr>
        <w:t xml:space="preserve"> </w:t>
      </w:r>
    </w:p>
    <w:p w:rsidR="002410DA" w:rsidRPr="00A22EA5"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410DA"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машино-мест (за исключением машино-мест, являющихся частью некапитального здания или сооружения), </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w:t>
      </w:r>
      <w:r w:rsidRPr="00BD0CE1">
        <w:rPr>
          <w:rFonts w:ascii="Times New Roman" w:hAnsi="Times New Roman"/>
          <w:color w:val="000000"/>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2410DA" w:rsidRPr="00083B3E" w:rsidRDefault="002410DA" w:rsidP="002410DA">
      <w:pPr>
        <w:tabs>
          <w:tab w:val="left" w:pos="142"/>
        </w:tabs>
        <w:autoSpaceDE w:val="0"/>
        <w:autoSpaceDN w:val="0"/>
        <w:adjustRightInd w:val="0"/>
        <w:spacing w:after="0" w:line="240" w:lineRule="auto"/>
        <w:ind w:firstLine="567"/>
        <w:jc w:val="both"/>
        <w:rPr>
          <w:rFonts w:ascii="Times New Roman" w:hAnsi="Times New Roman"/>
          <w:sz w:val="28"/>
          <w:szCs w:val="28"/>
        </w:rPr>
      </w:pPr>
      <w:r w:rsidRPr="00083B3E">
        <w:rPr>
          <w:rFonts w:ascii="Times New Roman" w:hAnsi="Times New Roman"/>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1) при личной явке: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4A08ED">
        <w:rPr>
          <w:rFonts w:ascii="Times New Roman" w:hAnsi="Times New Roman"/>
          <w:b/>
          <w:color w:val="000000"/>
          <w:sz w:val="28"/>
          <w:szCs w:val="28"/>
        </w:rPr>
        <w:t>2.4. Срок предоставления муниципальной услуги</w:t>
      </w:r>
      <w:r w:rsidRPr="00667159">
        <w:rPr>
          <w:rFonts w:ascii="Times New Roman" w:hAnsi="Times New Roman"/>
          <w:color w:val="000000"/>
          <w:sz w:val="28"/>
          <w:szCs w:val="28"/>
        </w:rPr>
        <w:t xml:space="preserve"> – не более </w:t>
      </w:r>
      <w:r w:rsidRPr="00E2241F">
        <w:rPr>
          <w:rFonts w:ascii="Times New Roman" w:hAnsi="Times New Roman"/>
          <w:color w:val="00B0F0"/>
          <w:sz w:val="28"/>
          <w:szCs w:val="28"/>
        </w:rPr>
        <w:t>7</w:t>
      </w:r>
      <w:r w:rsidRPr="00667159">
        <w:rPr>
          <w:rFonts w:ascii="Times New Roman" w:hAnsi="Times New Roman"/>
          <w:color w:val="000000"/>
          <w:sz w:val="28"/>
          <w:szCs w:val="28"/>
        </w:rPr>
        <w:t xml:space="preserve"> рабочих дней со дня подачи заявления о предоставлении услуги.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2.5. Правовые основания для предоставления муниципальной</w:t>
      </w:r>
      <w:r w:rsidRPr="00B4418F">
        <w:rPr>
          <w:rFonts w:ascii="Times New Roman" w:hAnsi="Times New Roman"/>
          <w:color w:val="000000"/>
          <w:sz w:val="28"/>
          <w:szCs w:val="28"/>
        </w:rPr>
        <w:t xml:space="preserve">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2410DA"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410DA" w:rsidRPr="00083B3E"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083B3E">
        <w:rPr>
          <w:rFonts w:ascii="Times New Roman" w:hAnsi="Times New Roman"/>
          <w:sz w:val="28"/>
          <w:szCs w:val="28"/>
        </w:rPr>
        <w:t>-  Федеральный Закон от 27.07.2006 №152-ФЗ «О персональных данных»;</w:t>
      </w:r>
    </w:p>
    <w:p w:rsidR="002410DA" w:rsidRPr="00B4418F" w:rsidRDefault="002410DA" w:rsidP="002410DA">
      <w:pPr>
        <w:pStyle w:val="2"/>
        <w:shd w:val="clear" w:color="auto" w:fill="FFFFFF"/>
        <w:tabs>
          <w:tab w:val="left" w:pos="142"/>
        </w:tabs>
        <w:spacing w:before="0" w:line="300" w:lineRule="atLeast"/>
        <w:ind w:firstLine="567"/>
        <w:jc w:val="both"/>
        <w:rPr>
          <w:rFonts w:ascii="Times New Roman" w:hAnsi="Times New Roman"/>
          <w:color w:val="000000"/>
        </w:rPr>
      </w:pPr>
      <w:r w:rsidRPr="00B4418F">
        <w:rPr>
          <w:rFonts w:ascii="Times New Roman" w:hAnsi="Times New Roman"/>
          <w:b w:val="0"/>
          <w:color w:val="000000"/>
        </w:rPr>
        <w:t>-</w:t>
      </w:r>
      <w:r w:rsidRPr="00B4418F">
        <w:rPr>
          <w:rFonts w:ascii="Times New Roman" w:hAnsi="Times New Roman"/>
          <w:b w:val="0"/>
          <w:color w:val="000000"/>
          <w:shd w:val="clear" w:color="auto" w:fill="FFFFFF"/>
        </w:rPr>
        <w:t xml:space="preserve"> постановление Правительства РФ </w:t>
      </w:r>
      <w:r>
        <w:rPr>
          <w:rFonts w:ascii="Times New Roman" w:hAnsi="Times New Roman"/>
          <w:b w:val="0"/>
          <w:color w:val="000000"/>
          <w:shd w:val="clear" w:color="auto" w:fill="FFFFFF"/>
        </w:rPr>
        <w:t xml:space="preserve">от 19 ноября 2014 г. № 1221 «Об </w:t>
      </w:r>
      <w:r w:rsidRPr="00B4418F">
        <w:rPr>
          <w:rFonts w:ascii="Times New Roman" w:hAnsi="Times New Roman"/>
          <w:b w:val="0"/>
          <w:color w:val="000000"/>
          <w:shd w:val="clear" w:color="auto" w:fill="FFFFFF"/>
        </w:rPr>
        <w:t>утверждении Правил присвоения, изменения и аннулирования адресов»;</w:t>
      </w:r>
      <w:r w:rsidRPr="00B4418F">
        <w:rPr>
          <w:rFonts w:ascii="Times New Roman" w:hAnsi="Times New Roman"/>
          <w:color w:val="000000"/>
        </w:rPr>
        <w:t xml:space="preserve"> </w:t>
      </w:r>
    </w:p>
    <w:p w:rsidR="002410DA" w:rsidRPr="00656169" w:rsidRDefault="002410DA" w:rsidP="002410DA">
      <w:pPr>
        <w:pStyle w:val="2"/>
        <w:shd w:val="clear" w:color="auto" w:fill="FFFFFF"/>
        <w:tabs>
          <w:tab w:val="left" w:pos="142"/>
        </w:tabs>
        <w:spacing w:before="0" w:line="300" w:lineRule="atLeast"/>
        <w:ind w:firstLine="567"/>
        <w:jc w:val="both"/>
        <w:rPr>
          <w:rFonts w:ascii="Times New Roman" w:hAnsi="Times New Roman"/>
          <w:b w:val="0"/>
          <w:color w:val="000000"/>
        </w:rPr>
      </w:pPr>
      <w:r w:rsidRPr="00B4418F">
        <w:rPr>
          <w:rFonts w:ascii="Times New Roman" w:hAnsi="Times New Roman"/>
          <w:color w:val="000000"/>
        </w:rPr>
        <w:t xml:space="preserve"> </w:t>
      </w:r>
      <w:r w:rsidRPr="00656169">
        <w:rPr>
          <w:rFonts w:ascii="Times New Roman" w:hAnsi="Times New Roman"/>
          <w:b w:val="0"/>
          <w:color w:val="00000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rPr>
        <w:t>»</w:t>
      </w:r>
      <w:r w:rsidRPr="00656169">
        <w:rPr>
          <w:rFonts w:ascii="Times New Roman" w:hAnsi="Times New Roman"/>
          <w:b w:val="0"/>
          <w:color w:val="000000"/>
        </w:rPr>
        <w:t>;</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10DA"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410DA" w:rsidRPr="00083B3E"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color w:val="0070C0"/>
          <w:sz w:val="28"/>
          <w:szCs w:val="28"/>
        </w:rPr>
        <w:t xml:space="preserve">-  </w:t>
      </w:r>
      <w:r w:rsidRPr="00083B3E">
        <w:rPr>
          <w:rFonts w:ascii="Times New Roman" w:hAnsi="Times New Roman"/>
          <w:sz w:val="28"/>
          <w:szCs w:val="28"/>
        </w:rPr>
        <w:t>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Pr>
          <w:rFonts w:ascii="Times New Roman" w:hAnsi="Times New Roman"/>
          <w:color w:val="000000"/>
          <w:sz w:val="28"/>
          <w:szCs w:val="28"/>
        </w:rPr>
        <w:t xml:space="preserve"> </w:t>
      </w:r>
      <w:r w:rsidRPr="00B4418F">
        <w:rPr>
          <w:rFonts w:ascii="Times New Roman" w:hAnsi="Times New Roman"/>
          <w:color w:val="000000"/>
          <w:sz w:val="28"/>
          <w:szCs w:val="28"/>
        </w:rPr>
        <w:t>настоящий административный регламент;</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B4418F">
        <w:rPr>
          <w:rFonts w:ascii="Times New Roman" w:hAnsi="Times New Roman"/>
          <w:color w:val="000000"/>
          <w:sz w:val="28"/>
          <w:szCs w:val="28"/>
        </w:rPr>
        <w:t>иные муниципальные правовые акты.</w:t>
      </w:r>
    </w:p>
    <w:p w:rsidR="002410DA" w:rsidRPr="00695810" w:rsidRDefault="002410DA" w:rsidP="002410DA">
      <w:pPr>
        <w:tabs>
          <w:tab w:val="left" w:pos="142"/>
        </w:tabs>
        <w:spacing w:line="240" w:lineRule="auto"/>
        <w:ind w:firstLine="567"/>
        <w:contextualSpacing/>
        <w:jc w:val="both"/>
        <w:rPr>
          <w:rFonts w:ascii="Times New Roman" w:hAnsi="Times New Roman"/>
          <w:strike/>
          <w:color w:val="000000"/>
          <w:sz w:val="28"/>
          <w:szCs w:val="28"/>
        </w:rPr>
      </w:pPr>
    </w:p>
    <w:p w:rsidR="002410DA" w:rsidRPr="0071264D" w:rsidRDefault="002410DA" w:rsidP="002410DA">
      <w:pPr>
        <w:tabs>
          <w:tab w:val="left" w:pos="142"/>
        </w:tabs>
        <w:spacing w:line="240" w:lineRule="auto"/>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2.6. Исчерпывающий перечень документов,</w:t>
      </w:r>
      <w:r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w:t>
      </w:r>
      <w:r w:rsidRPr="0071264D">
        <w:rPr>
          <w:rFonts w:ascii="Times New Roman" w:hAnsi="Times New Roman"/>
          <w:bCs/>
          <w:color w:val="000000"/>
          <w:sz w:val="28"/>
          <w:szCs w:val="28"/>
        </w:rPr>
        <w:lastRenderedPageBreak/>
        <w:t>предоставления муниципальной услуги, которые заявитель должен предоставить самостоятельно:</w:t>
      </w:r>
    </w:p>
    <w:p w:rsidR="002410DA" w:rsidRPr="0071264D"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2410DA" w:rsidRPr="0071264D"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410DA" w:rsidRPr="0071264D" w:rsidRDefault="002410DA" w:rsidP="002410DA">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2410DA" w:rsidRPr="0071264D" w:rsidRDefault="002410DA" w:rsidP="002410DA">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410DA" w:rsidRPr="00B8302D" w:rsidRDefault="002410DA" w:rsidP="002410DA">
      <w:pPr>
        <w:tabs>
          <w:tab w:val="left" w:pos="142"/>
        </w:tabs>
        <w:spacing w:line="240" w:lineRule="auto"/>
        <w:ind w:firstLine="567"/>
        <w:contextualSpacing/>
        <w:jc w:val="both"/>
        <w:rPr>
          <w:rFonts w:ascii="Times New Roman" w:hAnsi="Times New Roman"/>
          <w:bCs/>
          <w:color w:val="C00000"/>
          <w:sz w:val="28"/>
          <w:szCs w:val="28"/>
        </w:rPr>
      </w:pPr>
      <w:r>
        <w:rPr>
          <w:rFonts w:ascii="Times New Roman" w:hAnsi="Times New Roman"/>
          <w:bCs/>
          <w:color w:val="0070C0"/>
          <w:sz w:val="28"/>
          <w:szCs w:val="28"/>
        </w:rPr>
        <w:t>-</w:t>
      </w:r>
      <w:r w:rsidRPr="00B8302D">
        <w:rPr>
          <w:rFonts w:ascii="Times New Roman" w:hAnsi="Times New Roman"/>
          <w:bCs/>
          <w:color w:val="0070C0"/>
          <w:sz w:val="28"/>
          <w:szCs w:val="28"/>
        </w:rPr>
        <w:t xml:space="preserve"> документы, содержащие необходимые для осуществления </w:t>
      </w:r>
      <w:r>
        <w:rPr>
          <w:rFonts w:ascii="Times New Roman" w:hAnsi="Times New Roman"/>
          <w:bCs/>
          <w:color w:val="0070C0"/>
          <w:sz w:val="28"/>
          <w:szCs w:val="28"/>
        </w:rPr>
        <w:t>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2410DA"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lastRenderedPageBreak/>
        <w:t>-</w:t>
      </w:r>
      <w:r w:rsidRPr="0071264D">
        <w:rPr>
          <w:rFonts w:ascii="Times New Roman" w:hAnsi="Times New Roman"/>
          <w:bCs/>
          <w:sz w:val="28"/>
          <w:szCs w:val="28"/>
        </w:rPr>
        <w:tab/>
        <w:t>почтовым отправлением в Администрацию;</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410DA" w:rsidRPr="00B4418F"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p>
    <w:p w:rsidR="002410DA" w:rsidRPr="00B4418F" w:rsidRDefault="002410DA" w:rsidP="002410DA">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правоудостоверяющие документы на объект (объекты) адресации </w:t>
      </w:r>
      <w:r w:rsidRPr="00667159">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Pr="00BA3E69">
        <w:rPr>
          <w:rFonts w:ascii="Times New Roman" w:hAnsi="Times New Roman"/>
          <w:bCs/>
          <w:color w:val="0070C0"/>
          <w:sz w:val="28"/>
          <w:szCs w:val="28"/>
        </w:rPr>
        <w:t>утвержденная</w:t>
      </w:r>
      <w:r>
        <w:rPr>
          <w:rFonts w:ascii="Times New Roman" w:hAnsi="Times New Roman"/>
          <w:bCs/>
          <w:color w:val="000000"/>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w:t>
      </w:r>
      <w:r w:rsidRPr="00B4418F">
        <w:rPr>
          <w:rFonts w:ascii="Times New Roman" w:hAnsi="Times New Roman"/>
          <w:bCs/>
          <w:color w:val="000000"/>
          <w:sz w:val="28"/>
          <w:szCs w:val="28"/>
        </w:rPr>
        <w:lastRenderedPageBreak/>
        <w:t>перевода из жилого помещения в нежилое помещение или нежилого помещения в жилое помещение);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8"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667159">
        <w:rPr>
          <w:rFonts w:ascii="Times New Roman" w:hAnsi="Times New Roman"/>
          <w:bCs/>
          <w:color w:val="000000"/>
          <w:sz w:val="28"/>
          <w:szCs w:val="28"/>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10DA" w:rsidRPr="00E504B2"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которые </w:t>
      </w:r>
      <w:r w:rsidRPr="00B4418F">
        <w:rPr>
          <w:rFonts w:ascii="Times New Roman" w:hAnsi="Times New Roman"/>
          <w:color w:val="000000"/>
          <w:sz w:val="28"/>
          <w:szCs w:val="28"/>
        </w:rPr>
        <w:lastRenderedPageBreak/>
        <w:t>заявитель в соответствии с законодательством, регулирующим предоставление муниципальных услуг, должен представить самостоятельно.</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2410DA" w:rsidRPr="00083B3E" w:rsidRDefault="002410DA" w:rsidP="002410DA">
      <w:pPr>
        <w:pStyle w:val="ac"/>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083B3E">
        <w:rPr>
          <w:sz w:val="27"/>
          <w:szCs w:val="27"/>
        </w:rPr>
        <w:t>настоящего административного регламента;</w:t>
      </w:r>
    </w:p>
    <w:p w:rsidR="002410DA" w:rsidRPr="0071264D" w:rsidRDefault="002410DA" w:rsidP="002410DA">
      <w:pPr>
        <w:pStyle w:val="ac"/>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2410DA"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Представленные заявителем документы недействительны/указанные в заявлении сведения недостоверны</w:t>
      </w:r>
      <w:r>
        <w:rPr>
          <w:rFonts w:ascii="Times New Roman" w:hAnsi="Times New Roman"/>
          <w:sz w:val="27"/>
          <w:szCs w:val="27"/>
        </w:rPr>
        <w:t>:</w:t>
      </w:r>
    </w:p>
    <w:p w:rsidR="002410DA"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 xml:space="preserve">Отсутствие права на предоставление </w:t>
      </w:r>
      <w:r w:rsidRPr="0036535B">
        <w:rPr>
          <w:rFonts w:ascii="Times New Roman" w:hAnsi="Times New Roman"/>
          <w:color w:val="0070C0"/>
          <w:sz w:val="27"/>
          <w:szCs w:val="27"/>
        </w:rPr>
        <w:t>муниципальной</w:t>
      </w:r>
      <w:r w:rsidRPr="001305A6">
        <w:rPr>
          <w:rFonts w:ascii="Times New Roman" w:hAnsi="Times New Roman"/>
          <w:sz w:val="27"/>
          <w:szCs w:val="27"/>
        </w:rPr>
        <w:t xml:space="preserve"> услуги</w:t>
      </w:r>
      <w:r>
        <w:rPr>
          <w:rFonts w:ascii="Times New Roman" w:hAnsi="Times New Roman"/>
          <w:sz w:val="27"/>
          <w:szCs w:val="27"/>
        </w:rPr>
        <w:t>:</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w:t>
      </w:r>
      <w:r w:rsidRPr="0071264D">
        <w:rPr>
          <w:sz w:val="27"/>
          <w:szCs w:val="27"/>
        </w:rPr>
        <w:t xml:space="preserve"> </w:t>
      </w:r>
      <w:r w:rsidRPr="0071264D">
        <w:rPr>
          <w:rFonts w:ascii="Times New Roman" w:hAnsi="Times New Roman"/>
          <w:sz w:val="28"/>
          <w:szCs w:val="28"/>
        </w:rPr>
        <w:t>методических рекомендаций.</w:t>
      </w:r>
    </w:p>
    <w:p w:rsidR="002410DA" w:rsidRPr="0032517A" w:rsidRDefault="002410DA" w:rsidP="002410DA">
      <w:pPr>
        <w:tabs>
          <w:tab w:val="left" w:pos="142"/>
        </w:tabs>
        <w:spacing w:after="0" w:line="240" w:lineRule="auto"/>
        <w:ind w:firstLine="567"/>
        <w:jc w:val="both"/>
        <w:rPr>
          <w:rFonts w:ascii="Times New Roman" w:hAnsi="Times New Roman"/>
          <w:strike/>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2410DA" w:rsidRPr="00B4418F" w:rsidRDefault="002410DA" w:rsidP="002410DA">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w:t>
      </w:r>
      <w:r w:rsidRPr="00B4418F">
        <w:rPr>
          <w:rFonts w:ascii="Times New Roman" w:hAnsi="Times New Roman"/>
          <w:color w:val="000000"/>
          <w:sz w:val="28"/>
          <w:szCs w:val="28"/>
        </w:rPr>
        <w:lastRenderedPageBreak/>
        <w:t>муниципальной услуги – 15 минут.</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 </w:t>
      </w:r>
      <w:r w:rsidRPr="00B4418F">
        <w:rPr>
          <w:rFonts w:ascii="Times New Roman" w:hAnsi="Times New Roman"/>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.1. Предоставление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 xml:space="preserve">ной услуги осуществляется в специально выделенных для этих целей помещениях </w:t>
      </w:r>
      <w:r w:rsidRPr="00B4418F">
        <w:rPr>
          <w:rFonts w:ascii="Times New Roman" w:hAnsi="Times New Roman"/>
          <w:color w:val="000000"/>
          <w:sz w:val="28"/>
          <w:szCs w:val="28"/>
          <w:lang w:eastAsia="x-none"/>
        </w:rPr>
        <w:t xml:space="preserve">Администрации </w:t>
      </w:r>
      <w:r w:rsidRPr="00B4418F">
        <w:rPr>
          <w:rFonts w:ascii="Times New Roman" w:hAnsi="Times New Roman"/>
          <w:color w:val="000000"/>
          <w:sz w:val="28"/>
          <w:szCs w:val="28"/>
          <w:lang w:val="x-none" w:eastAsia="x-none"/>
        </w:rPr>
        <w:t>и</w:t>
      </w:r>
      <w:r w:rsidRPr="00B4418F">
        <w:rPr>
          <w:rFonts w:ascii="Times New Roman" w:hAnsi="Times New Roman"/>
          <w:color w:val="000000"/>
          <w:sz w:val="28"/>
          <w:szCs w:val="28"/>
          <w:lang w:eastAsia="x-none"/>
        </w:rPr>
        <w:t>ли в</w:t>
      </w:r>
      <w:r w:rsidRPr="00B4418F">
        <w:rPr>
          <w:rFonts w:ascii="Times New Roman" w:hAnsi="Times New Roman"/>
          <w:color w:val="000000"/>
          <w:sz w:val="28"/>
          <w:szCs w:val="28"/>
          <w:lang w:val="x-none" w:eastAsia="x-none"/>
        </w:rPr>
        <w:t xml:space="preserve"> МФЦ</w:t>
      </w:r>
      <w:r w:rsidRPr="00B4418F">
        <w:rPr>
          <w:rFonts w:ascii="Times New Roman" w:hAnsi="Times New Roman"/>
          <w:color w:val="000000"/>
          <w:sz w:val="28"/>
          <w:szCs w:val="28"/>
          <w:lang w:eastAsia="x-none"/>
        </w:rPr>
        <w:t>.</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lastRenderedPageBreak/>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 Показатели доступности и качества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val="x-none"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.1. Показатели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(общие, применимые в отношении всех заявителей)</w:t>
      </w:r>
      <w:r w:rsidRPr="00B4418F">
        <w:rPr>
          <w:rFonts w:ascii="Times New Roman" w:hAnsi="Times New Roman"/>
          <w:color w:val="000000"/>
          <w:sz w:val="28"/>
          <w:szCs w:val="28"/>
          <w:lang w:val="x-none" w:eastAsia="x-none"/>
        </w:rPr>
        <w:t>:</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1) транспортная доступность к месту предоставления государственной услуги;</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3) возможность получения полной и достоверной информации о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4) предоставление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любым доступным способом, предусмотренным действующим законодательством;</w:t>
      </w:r>
    </w:p>
    <w:p w:rsidR="002410DA"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с ис</w:t>
      </w:r>
      <w:r>
        <w:rPr>
          <w:rFonts w:ascii="Times New Roman" w:hAnsi="Times New Roman"/>
          <w:color w:val="000000"/>
          <w:sz w:val="28"/>
          <w:szCs w:val="28"/>
          <w:lang w:eastAsia="x-none"/>
        </w:rPr>
        <w:t>пользованием ЕПГУ и(или) ПГУ ЛО.</w:t>
      </w:r>
      <w:r w:rsidRPr="00510772">
        <w:rPr>
          <w:rFonts w:ascii="Times New Roman" w:hAnsi="Times New Roman"/>
          <w:color w:val="000000"/>
          <w:sz w:val="28"/>
          <w:szCs w:val="28"/>
          <w:lang w:eastAsia="x-none"/>
        </w:rPr>
        <w:t xml:space="preserve"> </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lang w:val="x-none" w:eastAsia="x-none"/>
        </w:rPr>
      </w:pPr>
      <w:r w:rsidRPr="004A08ED">
        <w:rPr>
          <w:rFonts w:ascii="Times New Roman" w:hAnsi="Times New Roman"/>
          <w:color w:val="000000"/>
          <w:sz w:val="28"/>
          <w:szCs w:val="28"/>
          <w:lang w:eastAsia="x-none"/>
        </w:rPr>
        <w:t xml:space="preserve">2.15.2. </w:t>
      </w:r>
      <w:r w:rsidRPr="004A08ED">
        <w:rPr>
          <w:rFonts w:ascii="Times New Roman" w:hAnsi="Times New Roman"/>
          <w:color w:val="000000"/>
          <w:sz w:val="28"/>
          <w:szCs w:val="28"/>
          <w:lang w:val="x-none" w:eastAsia="x-none"/>
        </w:rPr>
        <w:t>Показатели</w:t>
      </w:r>
      <w:r w:rsidRPr="00B4418F">
        <w:rPr>
          <w:rFonts w:ascii="Times New Roman" w:hAnsi="Times New Roman"/>
          <w:color w:val="000000"/>
          <w:sz w:val="28"/>
          <w:szCs w:val="28"/>
          <w:lang w:val="x-none" w:eastAsia="x-none"/>
        </w:rPr>
        <w:t xml:space="preserve">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(специальные, применимые в отношении инвалидов)</w:t>
      </w:r>
      <w:r w:rsidRPr="00B4418F">
        <w:rPr>
          <w:rFonts w:ascii="Times New Roman" w:hAnsi="Times New Roman"/>
          <w:color w:val="000000"/>
          <w:sz w:val="28"/>
          <w:szCs w:val="28"/>
          <w:lang w:val="x-none" w:eastAsia="x-none"/>
        </w:rPr>
        <w:t>:</w:t>
      </w:r>
    </w:p>
    <w:p w:rsidR="002410DA" w:rsidRPr="00432159"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2410DA" w:rsidRPr="00432159"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2410DA"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lastRenderedPageBreak/>
        <w:t>2) соблюдение времени ожидания в очереди при подаче запроса и получении результата;</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2410DA" w:rsidRPr="00432159"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2410DA"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r w:rsidRPr="00053DAD">
        <w:rPr>
          <w:rFonts w:ascii="Times New Roman" w:hAnsi="Times New Roman"/>
          <w:b/>
          <w:bCs/>
          <w:color w:val="0070C0"/>
          <w:sz w:val="28"/>
          <w:szCs w:val="28"/>
        </w:rPr>
        <w:t xml:space="preserve">3. </w:t>
      </w:r>
      <w:r w:rsidRPr="00053DAD">
        <w:rPr>
          <w:rFonts w:ascii="Times New Roman" w:hAnsi="Times New Roman"/>
          <w:b/>
          <w:color w:val="0070C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53DAD">
        <w:rPr>
          <w:rFonts w:ascii="Times New Roman" w:hAnsi="Times New Roman"/>
          <w:b/>
          <w:bCs/>
          <w:color w:val="0070C0"/>
          <w:sz w:val="28"/>
          <w:szCs w:val="28"/>
        </w:rPr>
        <w:t xml:space="preserve"> а также особенности выполнения административных процедур в многофункциональных центрах</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70C0"/>
          <w:sz w:val="28"/>
          <w:szCs w:val="28"/>
        </w:rPr>
      </w:pP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 Предоставление муниципальной услуги включает в себя следующие административные процедуры:</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1) прием заявления о присвоении, изменении,  аннулировании адреса объекту адресации (срок – 1 рабочий день);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color w:val="0070C0"/>
          <w:sz w:val="28"/>
          <w:szCs w:val="28"/>
        </w:rPr>
        <w:t xml:space="preserve">и </w:t>
      </w:r>
      <w:r w:rsidRPr="00053DAD">
        <w:rPr>
          <w:rFonts w:ascii="Times New Roman" w:hAnsi="Times New Roman"/>
          <w:color w:val="0070C0"/>
          <w:sz w:val="28"/>
          <w:szCs w:val="28"/>
        </w:rPr>
        <w:t>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Pr>
          <w:rFonts w:ascii="Times New Roman" w:hAnsi="Times New Roman"/>
          <w:color w:val="0070C0"/>
          <w:sz w:val="28"/>
          <w:szCs w:val="28"/>
        </w:rPr>
        <w:t>3</w:t>
      </w:r>
      <w:r w:rsidRPr="00053DAD">
        <w:rPr>
          <w:rFonts w:ascii="Times New Roman" w:hAnsi="Times New Roman"/>
          <w:color w:val="0070C0"/>
          <w:sz w:val="28"/>
          <w:szCs w:val="28"/>
        </w:rPr>
        <w:t xml:space="preserve">)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w:t>
      </w:r>
      <w:r>
        <w:rPr>
          <w:rFonts w:ascii="Times New Roman" w:hAnsi="Times New Roman"/>
          <w:color w:val="0070C0"/>
          <w:sz w:val="28"/>
          <w:szCs w:val="28"/>
        </w:rPr>
        <w:t xml:space="preserve">и </w:t>
      </w:r>
      <w:r w:rsidRPr="00053DAD">
        <w:rPr>
          <w:rFonts w:ascii="Times New Roman" w:hAnsi="Times New Roman"/>
          <w:color w:val="0070C0"/>
          <w:sz w:val="28"/>
          <w:szCs w:val="28"/>
        </w:rPr>
        <w:t>выдача результата предоставления муниципальной услуги (</w:t>
      </w:r>
      <w:r>
        <w:rPr>
          <w:rFonts w:ascii="Times New Roman" w:hAnsi="Times New Roman"/>
          <w:color w:val="0070C0"/>
          <w:sz w:val="28"/>
          <w:szCs w:val="28"/>
        </w:rPr>
        <w:t>срок – 1 рабочий день).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3.1.1. Прием заявления о присвоении, изменении, аннулировании адреса объекту адресации.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 xml:space="preserve">3.1.1.1. Основанием для начала административной процедуры является </w:t>
      </w:r>
      <w:r w:rsidRPr="00053DAD">
        <w:rPr>
          <w:rFonts w:ascii="Times New Roman" w:hAnsi="Times New Roman"/>
          <w:bCs/>
          <w:color w:val="0070C0"/>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xml:space="preserve">3.1.1.2. Лица, ответственные за выполнение административных процедур, является уполномоченное должностное лицо </w:t>
      </w:r>
      <w:r w:rsidR="00083B3E">
        <w:rPr>
          <w:rFonts w:ascii="Times New Roman" w:hAnsi="Times New Roman"/>
          <w:bCs/>
          <w:color w:val="0070C0"/>
          <w:sz w:val="28"/>
          <w:szCs w:val="28"/>
        </w:rPr>
        <w:t>ведущий специалист по  земельно-имущественным отношениям</w:t>
      </w:r>
      <w:r w:rsidRPr="00053DAD">
        <w:rPr>
          <w:rFonts w:ascii="Times New Roman" w:hAnsi="Times New Roman"/>
          <w:bCs/>
          <w:color w:val="0070C0"/>
          <w:sz w:val="28"/>
          <w:szCs w:val="28"/>
        </w:rPr>
        <w:t xml:space="preserve"> Администрации (далее - делопроизводитель).</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lastRenderedPageBreak/>
        <w:t xml:space="preserve">Делопроизводитель: </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Срок выполнения административной процедуры – в течение 1 рабочего дня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bCs/>
          <w:color w:val="0070C0"/>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053DAD">
        <w:rPr>
          <w:rFonts w:ascii="Times New Roman" w:hAnsi="Times New Roman"/>
          <w:color w:val="0070C0"/>
          <w:sz w:val="28"/>
          <w:szCs w:val="28"/>
        </w:rPr>
        <w:t>получение документов, представляемых по результатам межведомственных запросов.</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Pr>
          <w:rFonts w:ascii="Times New Roman" w:hAnsi="Times New Roman"/>
          <w:bCs/>
          <w:color w:val="0070C0"/>
          <w:sz w:val="28"/>
          <w:szCs w:val="28"/>
        </w:rPr>
        <w:t>и по вопросам делопроизводства.</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 xml:space="preserve">3.1.2. </w:t>
      </w:r>
      <w:r>
        <w:rPr>
          <w:rFonts w:ascii="Times New Roman" w:hAnsi="Times New Roman"/>
          <w:color w:val="0070C0"/>
          <w:sz w:val="28"/>
          <w:szCs w:val="28"/>
        </w:rPr>
        <w:t>П</w:t>
      </w:r>
      <w:r w:rsidRPr="00053DAD">
        <w:rPr>
          <w:rFonts w:ascii="Times New Roman" w:hAnsi="Times New Roman"/>
          <w:color w:val="0070C0"/>
          <w:sz w:val="28"/>
          <w:szCs w:val="28"/>
        </w:rPr>
        <w:t xml:space="preserve">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color w:val="0070C0"/>
          <w:sz w:val="28"/>
          <w:szCs w:val="28"/>
        </w:rPr>
        <w:t xml:space="preserve">и </w:t>
      </w:r>
      <w:r w:rsidRPr="00053DAD">
        <w:rPr>
          <w:rFonts w:ascii="Times New Roman" w:hAnsi="Times New Roman"/>
          <w:color w:val="0070C0"/>
          <w:sz w:val="28"/>
          <w:szCs w:val="28"/>
        </w:rPr>
        <w:t>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3.1.2.1. </w:t>
      </w:r>
      <w:r w:rsidRPr="00053DAD">
        <w:rPr>
          <w:rFonts w:ascii="Times New Roman" w:hAnsi="Times New Roman"/>
          <w:bCs/>
          <w:color w:val="0070C0"/>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053DAD">
        <w:rPr>
          <w:rFonts w:ascii="Times New Roman" w:hAnsi="Times New Roman"/>
          <w:color w:val="0070C0"/>
          <w:sz w:val="28"/>
          <w:szCs w:val="28"/>
        </w:rPr>
        <w:t>получение документов.</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3.1.2.2. Специалист </w:t>
      </w:r>
      <w:r w:rsidR="00083B3E">
        <w:rPr>
          <w:rFonts w:ascii="Times New Roman" w:hAnsi="Times New Roman"/>
          <w:color w:val="0070C0"/>
          <w:sz w:val="28"/>
          <w:szCs w:val="28"/>
        </w:rPr>
        <w:t>Администрации</w:t>
      </w:r>
      <w:r w:rsidRPr="00053DAD">
        <w:rPr>
          <w:rFonts w:ascii="Times New Roman" w:hAnsi="Times New Roman"/>
          <w:color w:val="0070C0"/>
          <w:sz w:val="28"/>
          <w:szCs w:val="28"/>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w:t>
      </w:r>
      <w:r w:rsidRPr="00053DAD">
        <w:rPr>
          <w:rFonts w:ascii="Times New Roman" w:hAnsi="Times New Roman"/>
          <w:color w:val="0070C0"/>
          <w:sz w:val="28"/>
          <w:szCs w:val="28"/>
        </w:rPr>
        <w:lastRenderedPageBreak/>
        <w:t>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2410DA" w:rsidRPr="00DF5CA1"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DF5CA1">
        <w:rPr>
          <w:rFonts w:ascii="Times New Roman" w:hAnsi="Times New Roman"/>
          <w:color w:val="0070C0"/>
          <w:sz w:val="28"/>
          <w:szCs w:val="28"/>
        </w:rPr>
        <w:t xml:space="preserve">Специалист </w:t>
      </w:r>
      <w:r w:rsidR="00083B3E">
        <w:rPr>
          <w:rFonts w:ascii="Times New Roman" w:hAnsi="Times New Roman"/>
          <w:color w:val="0070C0"/>
          <w:sz w:val="28"/>
          <w:szCs w:val="28"/>
        </w:rPr>
        <w:t>Администрации</w:t>
      </w:r>
      <w:r w:rsidRPr="00DF5CA1">
        <w:rPr>
          <w:rFonts w:ascii="Times New Roman" w:hAnsi="Times New Roman"/>
          <w:color w:val="0070C0"/>
          <w:sz w:val="28"/>
          <w:szCs w:val="28"/>
        </w:rPr>
        <w:t xml:space="preserve">,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DF5CA1">
        <w:rPr>
          <w:rFonts w:ascii="Times New Roman" w:hAnsi="Times New Roman"/>
          <w:color w:val="0070C0"/>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3.1.2.3. Лиц</w:t>
      </w:r>
      <w:r w:rsidR="00083B3E">
        <w:rPr>
          <w:rFonts w:ascii="Times New Roman" w:hAnsi="Times New Roman"/>
          <w:color w:val="0070C0"/>
          <w:sz w:val="28"/>
          <w:szCs w:val="28"/>
        </w:rPr>
        <w:t>ом</w:t>
      </w:r>
      <w:r w:rsidRPr="00053DAD">
        <w:rPr>
          <w:rFonts w:ascii="Times New Roman" w:hAnsi="Times New Roman"/>
          <w:color w:val="0070C0"/>
          <w:sz w:val="28"/>
          <w:szCs w:val="28"/>
        </w:rPr>
        <w:t>, ответственн</w:t>
      </w:r>
      <w:r w:rsidR="00083B3E">
        <w:rPr>
          <w:rFonts w:ascii="Times New Roman" w:hAnsi="Times New Roman"/>
          <w:color w:val="0070C0"/>
          <w:sz w:val="28"/>
          <w:szCs w:val="28"/>
        </w:rPr>
        <w:t>ым</w:t>
      </w:r>
      <w:r w:rsidRPr="00053DAD">
        <w:rPr>
          <w:rFonts w:ascii="Times New Roman" w:hAnsi="Times New Roman"/>
          <w:color w:val="0070C0"/>
          <w:sz w:val="28"/>
          <w:szCs w:val="28"/>
        </w:rPr>
        <w:t xml:space="preserve"> за выполнение административных процедур,</w:t>
      </w:r>
      <w:r w:rsidR="00083B3E" w:rsidRPr="00083B3E">
        <w:rPr>
          <w:rFonts w:ascii="Times New Roman" w:hAnsi="Times New Roman"/>
          <w:color w:val="0070C0"/>
          <w:sz w:val="28"/>
          <w:szCs w:val="28"/>
        </w:rPr>
        <w:t xml:space="preserve"> </w:t>
      </w:r>
      <w:r w:rsidR="00083B3E" w:rsidRPr="00053DAD">
        <w:rPr>
          <w:rFonts w:ascii="Times New Roman" w:hAnsi="Times New Roman"/>
          <w:color w:val="0070C0"/>
          <w:sz w:val="28"/>
          <w:szCs w:val="28"/>
        </w:rPr>
        <w:t>за производство по заявлению</w:t>
      </w:r>
      <w:r w:rsidR="00083B3E" w:rsidRPr="00DF5CA1">
        <w:rPr>
          <w:rFonts w:ascii="Times New Roman" w:hAnsi="Times New Roman"/>
          <w:color w:val="0070C0"/>
          <w:sz w:val="28"/>
          <w:szCs w:val="28"/>
        </w:rPr>
        <w:t>, изучение территории</w:t>
      </w:r>
      <w:r w:rsidR="00083B3E">
        <w:rPr>
          <w:rFonts w:ascii="Times New Roman" w:hAnsi="Times New Roman"/>
          <w:color w:val="0070C0"/>
          <w:sz w:val="28"/>
          <w:szCs w:val="28"/>
        </w:rPr>
        <w:t xml:space="preserve"> </w:t>
      </w:r>
      <w:r w:rsidRPr="00053DAD">
        <w:rPr>
          <w:rFonts w:ascii="Times New Roman" w:hAnsi="Times New Roman"/>
          <w:color w:val="0070C0"/>
          <w:sz w:val="28"/>
          <w:szCs w:val="28"/>
        </w:rPr>
        <w:t xml:space="preserve"> явля</w:t>
      </w:r>
      <w:r w:rsidR="00083B3E">
        <w:rPr>
          <w:rFonts w:ascii="Times New Roman" w:hAnsi="Times New Roman"/>
          <w:color w:val="0070C0"/>
          <w:sz w:val="28"/>
          <w:szCs w:val="28"/>
        </w:rPr>
        <w:t>е</w:t>
      </w:r>
      <w:r w:rsidRPr="00053DAD">
        <w:rPr>
          <w:rFonts w:ascii="Times New Roman" w:hAnsi="Times New Roman"/>
          <w:color w:val="0070C0"/>
          <w:sz w:val="28"/>
          <w:szCs w:val="28"/>
        </w:rPr>
        <w:t xml:space="preserve">тся </w:t>
      </w:r>
      <w:r w:rsidR="00083B3E">
        <w:rPr>
          <w:rFonts w:ascii="Times New Roman" w:hAnsi="Times New Roman"/>
          <w:color w:val="0070C0"/>
          <w:sz w:val="28"/>
          <w:szCs w:val="28"/>
        </w:rPr>
        <w:t xml:space="preserve">ведущий специалист по земельно-имущественным отношениям Администрации </w:t>
      </w:r>
      <w:r w:rsidRPr="00053DAD">
        <w:rPr>
          <w:rFonts w:ascii="Times New Roman" w:hAnsi="Times New Roman"/>
          <w:color w:val="0070C0"/>
          <w:sz w:val="28"/>
          <w:szCs w:val="28"/>
        </w:rPr>
        <w:t xml:space="preserve"> </w:t>
      </w:r>
      <w:r w:rsidR="00083B3E">
        <w:rPr>
          <w:rFonts w:ascii="Times New Roman" w:hAnsi="Times New Roman"/>
          <w:color w:val="0070C0"/>
          <w:sz w:val="28"/>
          <w:szCs w:val="28"/>
        </w:rPr>
        <w:t>.</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Pr>
          <w:rFonts w:ascii="Times New Roman" w:hAnsi="Times New Roman"/>
          <w:color w:val="0070C0"/>
          <w:sz w:val="28"/>
          <w:szCs w:val="28"/>
        </w:rPr>
        <w:t xml:space="preserve"> и </w:t>
      </w:r>
      <w:r w:rsidRPr="00053DAD">
        <w:rPr>
          <w:rFonts w:ascii="Times New Roman" w:hAnsi="Times New Roman"/>
          <w:color w:val="0070C0"/>
          <w:sz w:val="28"/>
          <w:szCs w:val="28"/>
        </w:rPr>
        <w:t>установление адресообразующих элементов объекта адресации, для которого устанавливается адрес.</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 xml:space="preserve">. </w:t>
      </w:r>
      <w:r>
        <w:rPr>
          <w:rFonts w:ascii="Times New Roman" w:hAnsi="Times New Roman"/>
          <w:bCs/>
          <w:color w:val="0070C0"/>
          <w:sz w:val="28"/>
          <w:szCs w:val="28"/>
        </w:rPr>
        <w:t>П</w:t>
      </w:r>
      <w:r w:rsidRPr="00DF5CA1">
        <w:rPr>
          <w:rFonts w:ascii="Times New Roman" w:hAnsi="Times New Roman"/>
          <w:bCs/>
          <w:color w:val="0070C0"/>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053DAD">
        <w:rPr>
          <w:rFonts w:ascii="Times New Roman" w:hAnsi="Times New Roman"/>
          <w:color w:val="0070C0"/>
          <w:sz w:val="28"/>
          <w:szCs w:val="28"/>
        </w:rPr>
        <w:t>.</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w:t>
      </w:r>
      <w:r>
        <w:rPr>
          <w:rFonts w:ascii="Times New Roman" w:hAnsi="Times New Roman"/>
          <w:bCs/>
          <w:color w:val="0070C0"/>
          <w:sz w:val="28"/>
          <w:szCs w:val="28"/>
        </w:rPr>
        <w:t>3</w:t>
      </w:r>
      <w:r w:rsidRPr="00053DAD">
        <w:rPr>
          <w:rFonts w:ascii="Times New Roman" w:hAnsi="Times New Roman"/>
          <w:bCs/>
          <w:color w:val="0070C0"/>
          <w:sz w:val="28"/>
          <w:szCs w:val="28"/>
        </w:rPr>
        <w:t>.1. Основанием для начала административной процедуры «П</w:t>
      </w:r>
      <w:r w:rsidRPr="00053DAD">
        <w:rPr>
          <w:rFonts w:ascii="Times New Roman" w:hAnsi="Times New Roman"/>
          <w:color w:val="0070C0"/>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053DAD">
        <w:rPr>
          <w:rFonts w:ascii="Times New Roman" w:hAnsi="Times New Roman"/>
          <w:bCs/>
          <w:color w:val="0070C0"/>
          <w:sz w:val="28"/>
          <w:szCs w:val="28"/>
        </w:rPr>
        <w:t xml:space="preserve"> являются результаты административных процедур, предусмотренных подпунктами 1 и 2 пункта 1 настоящего раздела.</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 xml:space="preserve">.2. </w:t>
      </w:r>
      <w:r w:rsidRPr="00E2241F">
        <w:rPr>
          <w:rFonts w:ascii="Times New Roman" w:hAnsi="Times New Roman"/>
          <w:bCs/>
          <w:color w:val="0070C0"/>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lastRenderedPageBreak/>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Сведения о присвоении адреса в день подписания постановления регистрируются специалистом</w:t>
      </w:r>
      <w:r w:rsidR="00D276AB">
        <w:rPr>
          <w:rFonts w:ascii="Times New Roman" w:hAnsi="Times New Roman"/>
          <w:color w:val="0070C0"/>
          <w:sz w:val="28"/>
          <w:szCs w:val="28"/>
        </w:rPr>
        <w:t xml:space="preserve"> по земельно-имущественным отношениям  </w:t>
      </w:r>
      <w:r w:rsidRPr="00053DAD">
        <w:rPr>
          <w:rFonts w:ascii="Times New Roman" w:hAnsi="Times New Roman"/>
          <w:color w:val="0070C0"/>
          <w:sz w:val="28"/>
          <w:szCs w:val="28"/>
        </w:rPr>
        <w:t xml:space="preserve"> в адресном реестре поселения.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Максимальный срок выполнения административной процедуры составляет не более 1 рабочего дня</w:t>
      </w:r>
      <w:r>
        <w:rPr>
          <w:rFonts w:ascii="Times New Roman" w:hAnsi="Times New Roman"/>
          <w:color w:val="0070C0"/>
          <w:sz w:val="28"/>
          <w:szCs w:val="28"/>
        </w:rPr>
        <w:t>.</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w:t>
      </w:r>
      <w:r>
        <w:rPr>
          <w:rFonts w:ascii="Times New Roman" w:hAnsi="Times New Roman"/>
          <w:color w:val="0070C0"/>
          <w:sz w:val="28"/>
          <w:szCs w:val="28"/>
        </w:rPr>
        <w:t>4</w:t>
      </w:r>
      <w:r w:rsidRPr="00053DAD">
        <w:rPr>
          <w:rFonts w:ascii="Times New Roman" w:hAnsi="Times New Roman"/>
          <w:color w:val="0070C0"/>
          <w:sz w:val="28"/>
          <w:szCs w:val="28"/>
        </w:rPr>
        <w:t>. Лица, ответственные за выполнение административных процедур:</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 специалист </w:t>
      </w:r>
      <w:r w:rsidR="00D276AB">
        <w:rPr>
          <w:rFonts w:ascii="Times New Roman" w:hAnsi="Times New Roman"/>
          <w:color w:val="0070C0"/>
          <w:sz w:val="28"/>
          <w:szCs w:val="28"/>
        </w:rPr>
        <w:t>Администрации</w:t>
      </w:r>
      <w:r w:rsidRPr="00053DAD">
        <w:rPr>
          <w:rFonts w:ascii="Times New Roman" w:hAnsi="Times New Roman"/>
          <w:color w:val="0070C0"/>
          <w:sz w:val="28"/>
          <w:szCs w:val="28"/>
        </w:rPr>
        <w:t>, ответственный за работу по заявлению;</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специалист, осуществляющи</w:t>
      </w:r>
      <w:r w:rsidR="00D276AB">
        <w:rPr>
          <w:rFonts w:ascii="Times New Roman" w:hAnsi="Times New Roman"/>
          <w:color w:val="0070C0"/>
          <w:sz w:val="28"/>
          <w:szCs w:val="28"/>
        </w:rPr>
        <w:t>й</w:t>
      </w:r>
      <w:r w:rsidRPr="00053DAD">
        <w:rPr>
          <w:rFonts w:ascii="Times New Roman" w:hAnsi="Times New Roman"/>
          <w:color w:val="0070C0"/>
          <w:sz w:val="28"/>
          <w:szCs w:val="28"/>
        </w:rPr>
        <w:t xml:space="preserve"> прием</w:t>
      </w:r>
      <w:r>
        <w:rPr>
          <w:rFonts w:ascii="Times New Roman" w:hAnsi="Times New Roman"/>
          <w:color w:val="0070C0"/>
          <w:sz w:val="28"/>
          <w:szCs w:val="28"/>
        </w:rPr>
        <w:t xml:space="preserve"> заявления (делопроизводитель).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w:t>
      </w:r>
      <w:r>
        <w:rPr>
          <w:rFonts w:ascii="Times New Roman" w:hAnsi="Times New Roman"/>
          <w:bCs/>
          <w:color w:val="0070C0"/>
          <w:sz w:val="28"/>
          <w:szCs w:val="28"/>
        </w:rPr>
        <w:t>3</w:t>
      </w:r>
      <w:r w:rsidRPr="00053DAD">
        <w:rPr>
          <w:rFonts w:ascii="Times New Roman" w:hAnsi="Times New Roman"/>
          <w:bCs/>
          <w:color w:val="0070C0"/>
          <w:sz w:val="28"/>
          <w:szCs w:val="28"/>
        </w:rPr>
        <w:t>.</w:t>
      </w:r>
      <w:r>
        <w:rPr>
          <w:rFonts w:ascii="Times New Roman" w:hAnsi="Times New Roman"/>
          <w:bCs/>
          <w:color w:val="0070C0"/>
          <w:sz w:val="28"/>
          <w:szCs w:val="28"/>
        </w:rPr>
        <w:t>5</w:t>
      </w:r>
      <w:r w:rsidRPr="00053DAD">
        <w:rPr>
          <w:rFonts w:ascii="Times New Roman" w:hAnsi="Times New Roman"/>
          <w:bCs/>
          <w:color w:val="0070C0"/>
          <w:sz w:val="28"/>
          <w:szCs w:val="28"/>
        </w:rPr>
        <w:t>. Результатом административного действия является:</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Результатами выполнения административной процедуры являются получение заявителем:</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  решения о присвоении, изменении, аннулировании адреса объекту адресации;</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 решения об отказе в регистрации адреса объекта адресации (приложение № 2 к административному регламенту).</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Pr>
          <w:rFonts w:ascii="Times New Roman" w:hAnsi="Times New Roman"/>
          <w:b/>
          <w:bCs/>
          <w:color w:val="000000"/>
          <w:sz w:val="28"/>
          <w:szCs w:val="28"/>
        </w:rPr>
        <w:t xml:space="preserve">2. </w:t>
      </w:r>
      <w:r w:rsidRPr="00B4418F">
        <w:rPr>
          <w:rFonts w:ascii="Times New Roman" w:hAnsi="Times New Roman"/>
          <w:b/>
          <w:bCs/>
          <w:color w:val="000000"/>
          <w:sz w:val="28"/>
          <w:szCs w:val="28"/>
        </w:rPr>
        <w:t xml:space="preserve"> Особенности выполнения административных процедур </w:t>
      </w:r>
      <w:r>
        <w:rPr>
          <w:rFonts w:ascii="Times New Roman" w:hAnsi="Times New Roman"/>
          <w:b/>
          <w:bCs/>
          <w:color w:val="000000"/>
          <w:sz w:val="28"/>
          <w:szCs w:val="28"/>
        </w:rPr>
        <w:t>в электронной форме</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E2241F">
        <w:rPr>
          <w:rFonts w:ascii="Times New Roman" w:hAnsi="Times New Roman"/>
          <w:bCs/>
          <w:color w:val="000000"/>
          <w:sz w:val="28"/>
          <w:szCs w:val="28"/>
        </w:rPr>
        <w:lastRenderedPageBreak/>
        <w:t>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410DA" w:rsidRPr="00667159"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Pr>
          <w:rFonts w:ascii="Times New Roman" w:hAnsi="Times New Roman"/>
          <w:b/>
          <w:bCs/>
          <w:color w:val="000000"/>
          <w:sz w:val="28"/>
          <w:szCs w:val="28"/>
        </w:rPr>
        <w:t>3</w:t>
      </w:r>
      <w:r w:rsidRPr="00667159">
        <w:rPr>
          <w:rFonts w:ascii="Times New Roman" w:hAnsi="Times New Roman"/>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b/>
          <w:color w:val="000000"/>
          <w:sz w:val="28"/>
          <w:szCs w:val="28"/>
        </w:rPr>
      </w:pPr>
    </w:p>
    <w:p w:rsidR="002410DA" w:rsidRPr="00B4418F" w:rsidRDefault="002410DA" w:rsidP="002410DA">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lastRenderedPageBreak/>
        <w:t xml:space="preserve">4. Формы контроля за исполнением Административного регламента </w:t>
      </w:r>
    </w:p>
    <w:p w:rsidR="002410DA" w:rsidRPr="00B4418F" w:rsidRDefault="002410DA" w:rsidP="002410DA">
      <w:pPr>
        <w:tabs>
          <w:tab w:val="left" w:pos="142"/>
        </w:tabs>
        <w:spacing w:after="0" w:line="240" w:lineRule="auto"/>
        <w:ind w:firstLine="567"/>
        <w:jc w:val="both"/>
        <w:rPr>
          <w:rFonts w:ascii="Times New Roman" w:hAnsi="Times New Roman"/>
          <w:b/>
          <w:color w:val="000000"/>
          <w:sz w:val="28"/>
          <w:szCs w:val="28"/>
        </w:rPr>
      </w:pP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rFonts w:ascii="Times New Roman" w:hAnsi="Times New Roman"/>
          <w:color w:val="000000"/>
          <w:sz w:val="28"/>
          <w:szCs w:val="28"/>
        </w:rPr>
        <w:t xml:space="preserve">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67159">
        <w:rPr>
          <w:rFonts w:ascii="Times New Roman" w:hAnsi="Times New Roman"/>
          <w:bCs/>
          <w:color w:val="000000"/>
          <w:sz w:val="28"/>
          <w:szCs w:val="28"/>
        </w:rPr>
        <w:lastRenderedPageBreak/>
        <w:t>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 xml:space="preserve">отдела, удаленного </w:t>
      </w:r>
      <w:r w:rsidRPr="00667159">
        <w:rPr>
          <w:rFonts w:ascii="Times New Roman" w:hAnsi="Times New Roman"/>
          <w:bCs/>
          <w:color w:val="000000"/>
          <w:sz w:val="28"/>
          <w:szCs w:val="28"/>
        </w:rPr>
        <w:lastRenderedPageBreak/>
        <w:t>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667159">
        <w:rPr>
          <w:rFonts w:ascii="Times New Roman" w:hAnsi="Times New Roman"/>
          <w:bCs/>
          <w:color w:val="000000"/>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667159">
        <w:rPr>
          <w:rFonts w:ascii="Times New Roman" w:hAnsi="Times New Roman"/>
          <w:bCs/>
          <w:color w:val="000000"/>
          <w:sz w:val="28"/>
          <w:szCs w:val="28"/>
        </w:rPr>
        <w:lastRenderedPageBreak/>
        <w:t>телефонного звонка или посредством смс-информирования), а также о возможности получения документов в МФЦ.</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2410DA" w:rsidRPr="00B9797E" w:rsidRDefault="002410DA" w:rsidP="002410DA">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 w:val="24"/>
          <w:szCs w:val="24"/>
          <w:lang w:eastAsia="en-US"/>
        </w:rPr>
        <w:lastRenderedPageBreak/>
        <w:t xml:space="preserve">Приложение № 1 </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2410DA" w:rsidRPr="00B9797E" w:rsidRDefault="002410DA" w:rsidP="002410DA">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2410DA" w:rsidRPr="00B9797E" w:rsidRDefault="002410DA" w:rsidP="002410DA">
      <w:pPr>
        <w:spacing w:line="330" w:lineRule="atLeast"/>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711"/>
        <w:gridCol w:w="528"/>
        <w:gridCol w:w="2076"/>
        <w:gridCol w:w="509"/>
        <w:gridCol w:w="820"/>
        <w:gridCol w:w="680"/>
        <w:gridCol w:w="1564"/>
        <w:gridCol w:w="360"/>
        <w:gridCol w:w="515"/>
        <w:gridCol w:w="671"/>
        <w:gridCol w:w="2070"/>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4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листов заявления 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прилагаемых документов 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том числе оригиналов ______, копий 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листов в оригиналах ____, копиях 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ФИО должностного лица ___________________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подпись должностного лица 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9" w:history="1">
              <w:r w:rsidRPr="00B9797E">
                <w:rPr>
                  <w:rStyle w:val="a3"/>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дата "___"__________ _____ г.</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Вид:</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Машино-место</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Присвоить адрес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 связи 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F029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7.4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00F029DD">
              <w:pict>
                <v:shape id="_x0000_i1026" type="#_x0000_t75" style="width:6.6pt;height:17.4pt"/>
              </w:pict>
            </w:r>
            <w:r w:rsidRPr="00B9797E">
              <w:fldChar w:fldCharType="end"/>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00F029DD">
        <w:rPr>
          <w:color w:val="444444"/>
        </w:rPr>
        <w:pict>
          <v:shape id="_x0000_i1027" type="#_x0000_t75" style="width:6.6pt;height:17.4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92"/>
        <w:gridCol w:w="490"/>
        <w:gridCol w:w="3172"/>
        <w:gridCol w:w="2444"/>
        <w:gridCol w:w="1448"/>
        <w:gridCol w:w="181"/>
        <w:gridCol w:w="2177"/>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696"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587"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 xml:space="preserve">Кадастровый номер земельного участка, из которого </w:t>
            </w:r>
            <w:r w:rsidRPr="00B9797E">
              <w:lastRenderedPageBreak/>
              <w:t>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lastRenderedPageBreak/>
              <w:t>Адрес земельного участка, из которого осуществляется выдел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F029DD">
              <w:pict>
                <v:shape id="_x0000_i1028" type="#_x0000_t75" style="width:8.4pt;height:17.4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00F029DD">
              <w:pict>
                <v:shape id="_x0000_i1029" type="#_x0000_t75" style="width:8.4pt;height:17.4pt"/>
              </w:pict>
            </w:r>
            <w:r w:rsidRPr="00B9797E">
              <w:fldChar w:fldCharType="end"/>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anchor="64U0IK" w:history="1">
              <w:r w:rsidRPr="00B9797E">
                <w:rPr>
                  <w:rStyle w:val="a3"/>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______________________________________________</w:t>
            </w: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00F029DD">
        <w:rPr>
          <w:color w:val="444444"/>
        </w:rPr>
        <w:pict>
          <v:shape id="_x0000_i1030" type="#_x0000_t75" style="width:8.4pt;height:17.4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08"/>
        <w:gridCol w:w="510"/>
        <w:gridCol w:w="179"/>
        <w:gridCol w:w="182"/>
        <w:gridCol w:w="176"/>
        <w:gridCol w:w="165"/>
        <w:gridCol w:w="1972"/>
        <w:gridCol w:w="165"/>
        <w:gridCol w:w="854"/>
        <w:gridCol w:w="342"/>
        <w:gridCol w:w="174"/>
        <w:gridCol w:w="168"/>
        <w:gridCol w:w="168"/>
        <w:gridCol w:w="326"/>
        <w:gridCol w:w="974"/>
        <w:gridCol w:w="177"/>
        <w:gridCol w:w="1382"/>
        <w:gridCol w:w="687"/>
        <w:gridCol w:w="1395"/>
      </w:tblGrid>
      <w:tr w:rsidR="002410DA" w:rsidRPr="00B9797E" w:rsidTr="00A875B4">
        <w:trPr>
          <w:trHeight w:val="15"/>
        </w:trPr>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F029DD">
              <w:pict>
                <v:shape id="_x0000_i1031" type="#_x0000_t75" style="width:8.4pt;height:17.4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F029DD">
              <w:pict>
                <v:shape id="_x0000_i1032" type="#_x0000_t75" style="width:8.4pt;height:17.4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00F029DD">
              <w:pict>
                <v:shape id="_x0000_i1033" type="#_x0000_t75" style="width:8.4pt;height:17.4pt"/>
              </w:pict>
            </w:r>
            <w:r w:rsidRPr="00B9797E">
              <w:fldChar w:fldCharType="end"/>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F029DD">
              <w:pict>
                <v:shape id="_x0000_i1034" type="#_x0000_t75" style="width:8.4pt;height:17.4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00F029DD">
              <w:pict>
                <v:shape id="_x0000_i1035" type="#_x0000_t75" style="width:8.4pt;height:17.4pt"/>
              </w:pict>
            </w:r>
            <w:r w:rsidRPr="00B9797E">
              <w:fldChar w:fldCharType="end"/>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помещения</w:t>
            </w:r>
          </w:p>
        </w:tc>
      </w:tr>
      <w:tr w:rsidR="002410DA" w:rsidRPr="00B9797E" w:rsidTr="00A875B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1" w:anchor="7D20K3" w:history="1">
              <w:r w:rsidRPr="00B9797E">
                <w:rPr>
                  <w:rStyle w:val="a3"/>
                  <w:color w:val="3451A0"/>
                </w:rPr>
                <w:t>Федеральным законом от 13 июля 2015 г. N 218-ФЗ "О государственной регистрации недвижимости"</w:t>
              </w:r>
            </w:hyperlink>
            <w:r w:rsidRPr="00B9797E">
              <w:t> (Собрание законодательства Российской Федерации, 2015, N 29, ст.4344; 2020, N 22, ст.3383) (далее - </w:t>
            </w:r>
            <w:hyperlink r:id="rId12" w:anchor="7D20K3" w:history="1">
              <w:r w:rsidRPr="00B9797E">
                <w:rPr>
                  <w:rStyle w:val="a3"/>
                  <w:color w:val="3451A0"/>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w:t>
            </w:r>
            <w:r w:rsidRPr="00B9797E">
              <w:lastRenderedPageBreak/>
              <w:t>документацией на здание (строение), сооружение, помещение, машино-место</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Существующий адрес земельного участка, здания (строения), сооружения, помещения, 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3" w:anchor="7D20K3" w:history="1">
              <w:r w:rsidRPr="00B9797E">
                <w:rPr>
                  <w:rStyle w:val="a3"/>
                  <w:color w:val="3451A0"/>
                </w:rPr>
                <w:t>Федеральным законом "О государственной регистрации недвижимости"</w:t>
              </w:r>
            </w:hyperlink>
            <w:r w:rsidRPr="00B9797E">
              <w:t>, адреса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00F029DD">
        <w:rPr>
          <w:color w:val="444444"/>
        </w:rPr>
        <w:pict>
          <v:shape id="_x0000_i1036" type="#_x0000_t75" style="width:8.4pt;height:17.4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00F029DD">
        <w:rPr>
          <w:color w:val="444444"/>
        </w:rPr>
        <w:pict>
          <v:shape id="_x0000_i1037" type="#_x0000_t75" style="width:8.4pt;height:17.4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718"/>
        <w:gridCol w:w="533"/>
        <w:gridCol w:w="3392"/>
        <w:gridCol w:w="2188"/>
        <w:gridCol w:w="1571"/>
        <w:gridCol w:w="2102"/>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696"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587"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66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 xml:space="preserve">Наименование муниципального района, городского, муниципального округа или внутригородской территории (для городов федерального значения) в </w:t>
            </w:r>
            <w:r w:rsidRPr="00B9797E">
              <w:lastRenderedPageBreak/>
              <w:t>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 связи 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4" w:anchor="AAC0NS" w:history="1">
              <w:r w:rsidRPr="00B9797E">
                <w:rPr>
                  <w:rStyle w:val="a3"/>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Присвоением объекту адресации нового адреса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20"/>
        <w:gridCol w:w="490"/>
        <w:gridCol w:w="489"/>
        <w:gridCol w:w="535"/>
        <w:gridCol w:w="685"/>
        <w:gridCol w:w="1368"/>
        <w:gridCol w:w="341"/>
        <w:gridCol w:w="341"/>
        <w:gridCol w:w="365"/>
        <w:gridCol w:w="1022"/>
        <w:gridCol w:w="764"/>
        <w:gridCol w:w="520"/>
        <w:gridCol w:w="1040"/>
        <w:gridCol w:w="2024"/>
      </w:tblGrid>
      <w:tr w:rsidR="002410DA" w:rsidRPr="00B9797E" w:rsidTr="00A875B4">
        <w:trPr>
          <w:trHeight w:val="15"/>
        </w:trPr>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физическое лицо:</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кем выдан:</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КПП (для российского юридического лица):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собственности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многофункциональном центре</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(подпись заявителя)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Не направлять</w:t>
            </w:r>
          </w:p>
        </w:tc>
      </w:tr>
    </w:tbl>
    <w:p w:rsidR="002410DA" w:rsidRPr="00B9797E" w:rsidRDefault="002410DA" w:rsidP="002410DA">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55"/>
        <w:gridCol w:w="487"/>
        <w:gridCol w:w="352"/>
        <w:gridCol w:w="2583"/>
        <w:gridCol w:w="344"/>
        <w:gridCol w:w="865"/>
        <w:gridCol w:w="347"/>
        <w:gridCol w:w="519"/>
        <w:gridCol w:w="773"/>
        <w:gridCol w:w="349"/>
        <w:gridCol w:w="1211"/>
        <w:gridCol w:w="2019"/>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772"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29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Заявитель:</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физическое лицо:</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кем выдан:</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(для российского юридического лица):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Pr="00B9797E">
        <w:rPr>
          <w:rFonts w:ascii="Times New Roman" w:hAnsi="Times New Roman"/>
          <w:color w:val="000000"/>
          <w:sz w:val="24"/>
          <w:szCs w:val="24"/>
          <w:lang w:eastAsia="ar-SA"/>
        </w:rPr>
        <w:lastRenderedPageBreak/>
        <w:t>Приложение №2</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2410DA" w:rsidRPr="00B9797E" w:rsidRDefault="002410DA" w:rsidP="002410DA">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2410DA" w:rsidRPr="00B9797E" w:rsidRDefault="002410DA" w:rsidP="002410DA">
      <w:pPr>
        <w:autoSpaceDE w:val="0"/>
        <w:autoSpaceDN w:val="0"/>
        <w:adjustRightInd w:val="0"/>
        <w:spacing w:after="0" w:line="240" w:lineRule="auto"/>
        <w:jc w:val="both"/>
        <w:outlineLvl w:val="0"/>
        <w:rPr>
          <w:rFonts w:ascii="Times New Roman" w:hAnsi="Times New Roman"/>
          <w:color w:val="000000"/>
          <w:sz w:val="24"/>
          <w:szCs w:val="24"/>
        </w:rPr>
      </w:pPr>
    </w:p>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p>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647"/>
        <w:gridCol w:w="4857"/>
      </w:tblGrid>
      <w:tr w:rsidR="002410DA" w:rsidRPr="00B9797E" w:rsidTr="00A875B4">
        <w:trPr>
          <w:trHeight w:val="15"/>
        </w:trPr>
        <w:tc>
          <w:tcPr>
            <w:tcW w:w="628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17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(Ф.И.О., адрес заявителя (представителя) заявителя)</w:t>
            </w: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2410DA" w:rsidRPr="00B9797E" w:rsidRDefault="002410DA" w:rsidP="002410DA">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34"/>
        <w:gridCol w:w="515"/>
        <w:gridCol w:w="499"/>
        <w:gridCol w:w="167"/>
        <w:gridCol w:w="7355"/>
        <w:gridCol w:w="534"/>
      </w:tblGrid>
      <w:tr w:rsidR="002410DA" w:rsidRPr="00B9797E" w:rsidTr="00A875B4">
        <w:trPr>
          <w:trHeight w:val="15"/>
        </w:trPr>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8131"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5" w:history="1">
              <w:r w:rsidRPr="00B9797E">
                <w:rPr>
                  <w:rStyle w:val="a3"/>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w:t>
            </w:r>
          </w:p>
        </w:tc>
      </w:tr>
      <w:tr w:rsidR="002410DA" w:rsidRPr="00B9797E" w:rsidTr="00A875B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2410DA" w:rsidRPr="00B9797E" w:rsidTr="00A875B4">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 основании </w:t>
            </w:r>
            <w:hyperlink r:id="rId16" w:anchor="65A0IQ" w:history="1">
              <w:r w:rsidRPr="00B9797E">
                <w:rPr>
                  <w:rStyle w:val="a3"/>
                  <w:color w:val="3451A0"/>
                </w:rPr>
                <w:t>Правил присвоения, изменения и аннулирования адресов</w:t>
              </w:r>
            </w:hyperlink>
            <w:r w:rsidRPr="00B9797E">
              <w:t>, утвержденных </w:t>
            </w:r>
            <w:hyperlink r:id="rId17" w:anchor="64U0IK" w:history="1">
              <w:r w:rsidRPr="00B9797E">
                <w:rPr>
                  <w:rStyle w:val="a3"/>
                  <w:color w:val="3451A0"/>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2410DA" w:rsidRPr="00B9797E" w:rsidTr="00A875B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(нужное подчеркнуть)</w:t>
            </w:r>
          </w:p>
        </w:tc>
      </w:tr>
      <w:tr w:rsidR="002410DA" w:rsidRPr="00B9797E" w:rsidTr="00A875B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478"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hd w:val="clear" w:color="auto" w:fill="FFFFFF"/>
        <w:spacing w:before="0" w:beforeAutospacing="0" w:after="0" w:afterAutospacing="0"/>
        <w:ind w:firstLine="480"/>
        <w:textAlignment w:val="baseline"/>
        <w:rPr>
          <w:color w:val="444444"/>
        </w:rPr>
      </w:pPr>
    </w:p>
    <w:p w:rsidR="002410DA" w:rsidRPr="00B9797E" w:rsidRDefault="002410DA" w:rsidP="002410DA">
      <w:pPr>
        <w:pStyle w:val="formattext"/>
        <w:shd w:val="clear" w:color="auto" w:fill="FFFFFF"/>
        <w:spacing w:before="0" w:beforeAutospacing="0" w:after="0" w:afterAutospacing="0"/>
        <w:ind w:firstLine="480"/>
        <w:textAlignment w:val="baseline"/>
        <w:rPr>
          <w:color w:val="444444"/>
        </w:rPr>
      </w:pPr>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8" w:history="1">
        <w:r w:rsidRPr="00B9797E">
          <w:rPr>
            <w:rStyle w:val="a3"/>
            <w:color w:val="3451A0"/>
          </w:rPr>
          <w:t>Федеральным законом от 28 сентября 2010 г. N 244-ФЗ "Об инновационном центре "Сколково"</w:t>
        </w:r>
      </w:hyperlink>
      <w:r w:rsidRPr="00B9797E">
        <w:rPr>
          <w:color w:val="444444"/>
        </w:rPr>
        <w:t> (Собрание законодательства Российской Федерации, 2010, N 40, ст.4970; 2019, N 31, ст.4457)</w:t>
      </w:r>
      <w:r w:rsidRPr="00B9797E">
        <w:rPr>
          <w:color w:val="444444"/>
        </w:rPr>
        <w:br/>
      </w:r>
    </w:p>
    <w:tbl>
      <w:tblPr>
        <w:tblW w:w="0" w:type="auto"/>
        <w:tblCellMar>
          <w:left w:w="0" w:type="dxa"/>
          <w:right w:w="0" w:type="dxa"/>
        </w:tblCellMar>
        <w:tblLook w:val="04A0" w:firstRow="1" w:lastRow="0" w:firstColumn="1" w:lastColumn="0" w:noHBand="0" w:noVBand="1"/>
      </w:tblPr>
      <w:tblGrid>
        <w:gridCol w:w="6067"/>
        <w:gridCol w:w="525"/>
        <w:gridCol w:w="3912"/>
      </w:tblGrid>
      <w:tr w:rsidR="002410DA" w:rsidRPr="00B9797E" w:rsidTr="00A875B4">
        <w:trPr>
          <w:trHeight w:val="15"/>
        </w:trPr>
        <w:tc>
          <w:tcPr>
            <w:tcW w:w="665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425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(подпись)</w:t>
            </w:r>
          </w:p>
        </w:tc>
      </w:tr>
      <w:tr w:rsidR="002410DA" w:rsidRPr="00B9797E" w:rsidTr="00A875B4">
        <w:tc>
          <w:tcPr>
            <w:tcW w:w="665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right"/>
              <w:textAlignment w:val="baseline"/>
            </w:pPr>
            <w:r w:rsidRPr="00B9797E">
              <w:t>М.П.</w:t>
            </w:r>
          </w:p>
        </w:tc>
      </w:tr>
    </w:tbl>
    <w:p w:rsidR="002410DA" w:rsidRPr="00510772" w:rsidRDefault="002410DA" w:rsidP="002410DA">
      <w:pPr>
        <w:autoSpaceDE w:val="0"/>
        <w:autoSpaceDN w:val="0"/>
        <w:adjustRightInd w:val="0"/>
        <w:spacing w:after="0" w:line="240" w:lineRule="auto"/>
        <w:jc w:val="both"/>
        <w:rPr>
          <w:rFonts w:ascii="Courier New" w:hAnsi="Courier New" w:cs="Courier New"/>
          <w:color w:val="000000"/>
          <w:sz w:val="20"/>
          <w:szCs w:val="20"/>
        </w:rPr>
      </w:pPr>
    </w:p>
    <w:p w:rsidR="008F0153" w:rsidRPr="00D30D1E" w:rsidRDefault="008F0153" w:rsidP="002410DA">
      <w:pPr>
        <w:widowControl w:val="0"/>
        <w:autoSpaceDE w:val="0"/>
        <w:autoSpaceDN w:val="0"/>
        <w:adjustRightInd w:val="0"/>
        <w:spacing w:after="0" w:line="240" w:lineRule="auto"/>
        <w:ind w:hanging="142"/>
        <w:jc w:val="center"/>
        <w:outlineLvl w:val="0"/>
        <w:rPr>
          <w:rFonts w:cs="Times New Roman"/>
        </w:rPr>
      </w:pPr>
    </w:p>
    <w:sectPr w:rsidR="008F0153" w:rsidRPr="00D30D1E" w:rsidSect="003F2BD0">
      <w:headerReference w:type="default" r:id="rId19"/>
      <w:footerReference w:type="default" r:id="rId20"/>
      <w:pgSz w:w="11907" w:h="16840" w:code="9"/>
      <w:pgMar w:top="1134"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DD" w:rsidRDefault="00F029DD" w:rsidP="00046935">
      <w:pPr>
        <w:spacing w:after="0" w:line="240" w:lineRule="auto"/>
        <w:rPr>
          <w:rFonts w:cs="Times New Roman"/>
        </w:rPr>
      </w:pPr>
      <w:r>
        <w:rPr>
          <w:rFonts w:cs="Times New Roman"/>
        </w:rPr>
        <w:separator/>
      </w:r>
    </w:p>
  </w:endnote>
  <w:endnote w:type="continuationSeparator" w:id="0">
    <w:p w:rsidR="00F029DD" w:rsidRDefault="00F029DD" w:rsidP="0004693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3" w:rsidRDefault="008F0153" w:rsidP="003F2BD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DD" w:rsidRDefault="00F029DD" w:rsidP="00046935">
      <w:pPr>
        <w:spacing w:after="0" w:line="240" w:lineRule="auto"/>
        <w:rPr>
          <w:rFonts w:cs="Times New Roman"/>
        </w:rPr>
      </w:pPr>
      <w:r>
        <w:rPr>
          <w:rFonts w:cs="Times New Roman"/>
        </w:rPr>
        <w:separator/>
      </w:r>
    </w:p>
  </w:footnote>
  <w:footnote w:type="continuationSeparator" w:id="0">
    <w:p w:rsidR="00F029DD" w:rsidRDefault="00F029DD" w:rsidP="0004693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3" w:rsidRDefault="008F0153" w:rsidP="003F2BD0">
    <w:pPr>
      <w:pStyle w:val="a4"/>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A5DB5">
      <w:rPr>
        <w:rStyle w:val="a8"/>
        <w:noProof/>
      </w:rPr>
      <w:t>41</w:t>
    </w:r>
    <w:r>
      <w:rPr>
        <w:rStyle w:val="a8"/>
      </w:rPr>
      <w:fldChar w:fldCharType="end"/>
    </w:r>
  </w:p>
  <w:p w:rsidR="008F0153" w:rsidRDefault="008F0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4">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8"/>
  </w:num>
  <w:num w:numId="3">
    <w:abstractNumId w:val="11"/>
  </w:num>
  <w:num w:numId="4">
    <w:abstractNumId w:val="35"/>
  </w:num>
  <w:num w:numId="5">
    <w:abstractNumId w:val="14"/>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24"/>
  </w:num>
  <w:num w:numId="11">
    <w:abstractNumId w:val="12"/>
  </w:num>
  <w:num w:numId="12">
    <w:abstractNumId w:val="26"/>
  </w:num>
  <w:num w:numId="13">
    <w:abstractNumId w:val="32"/>
  </w:num>
  <w:num w:numId="14">
    <w:abstractNumId w:val="1"/>
  </w:num>
  <w:num w:numId="15">
    <w:abstractNumId w:val="19"/>
  </w:num>
  <w:num w:numId="16">
    <w:abstractNumId w:val="20"/>
  </w:num>
  <w:num w:numId="17">
    <w:abstractNumId w:val="16"/>
  </w:num>
  <w:num w:numId="18">
    <w:abstractNumId w:val="21"/>
  </w:num>
  <w:num w:numId="19">
    <w:abstractNumId w:val="25"/>
  </w:num>
  <w:num w:numId="20">
    <w:abstractNumId w:val="36"/>
  </w:num>
  <w:num w:numId="21">
    <w:abstractNumId w:val="10"/>
  </w:num>
  <w:num w:numId="22">
    <w:abstractNumId w:val="29"/>
  </w:num>
  <w:num w:numId="23">
    <w:abstractNumId w:val="3"/>
  </w:num>
  <w:num w:numId="24">
    <w:abstractNumId w:val="22"/>
  </w:num>
  <w:num w:numId="25">
    <w:abstractNumId w:val="34"/>
  </w:num>
  <w:num w:numId="26">
    <w:abstractNumId w:val="33"/>
  </w:num>
  <w:num w:numId="27">
    <w:abstractNumId w:val="2"/>
  </w:num>
  <w:num w:numId="28">
    <w:abstractNumId w:val="31"/>
  </w:num>
  <w:num w:numId="29">
    <w:abstractNumId w:val="18"/>
  </w:num>
  <w:num w:numId="30">
    <w:abstractNumId w:val="23"/>
  </w:num>
  <w:num w:numId="31">
    <w:abstractNumId w:val="6"/>
  </w:num>
  <w:num w:numId="32">
    <w:abstractNumId w:val="17"/>
  </w:num>
  <w:num w:numId="33">
    <w:abstractNumId w:val="7"/>
  </w:num>
  <w:num w:numId="34">
    <w:abstractNumId w:val="28"/>
  </w:num>
  <w:num w:numId="35">
    <w:abstractNumId w:val="9"/>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D1E"/>
    <w:rsid w:val="00000069"/>
    <w:rsid w:val="00046935"/>
    <w:rsid w:val="0005537A"/>
    <w:rsid w:val="00083B3E"/>
    <w:rsid w:val="000A5DB5"/>
    <w:rsid w:val="000A634D"/>
    <w:rsid w:val="000B42AD"/>
    <w:rsid w:val="000E25E2"/>
    <w:rsid w:val="000F00B1"/>
    <w:rsid w:val="0010062D"/>
    <w:rsid w:val="00110D31"/>
    <w:rsid w:val="001159AC"/>
    <w:rsid w:val="00195ADC"/>
    <w:rsid w:val="001A4A69"/>
    <w:rsid w:val="001B61F5"/>
    <w:rsid w:val="001F5DFC"/>
    <w:rsid w:val="00200424"/>
    <w:rsid w:val="00235389"/>
    <w:rsid w:val="002402B6"/>
    <w:rsid w:val="002410DA"/>
    <w:rsid w:val="002510C8"/>
    <w:rsid w:val="00291FEC"/>
    <w:rsid w:val="002A60E5"/>
    <w:rsid w:val="002C22A6"/>
    <w:rsid w:val="0033308F"/>
    <w:rsid w:val="00366969"/>
    <w:rsid w:val="0037772F"/>
    <w:rsid w:val="00387120"/>
    <w:rsid w:val="00392D6D"/>
    <w:rsid w:val="003E7892"/>
    <w:rsid w:val="003F2BD0"/>
    <w:rsid w:val="003F7FA5"/>
    <w:rsid w:val="004A08D5"/>
    <w:rsid w:val="00566A4E"/>
    <w:rsid w:val="006203B6"/>
    <w:rsid w:val="00631045"/>
    <w:rsid w:val="00645435"/>
    <w:rsid w:val="00671FC0"/>
    <w:rsid w:val="00674496"/>
    <w:rsid w:val="006D5862"/>
    <w:rsid w:val="007153EE"/>
    <w:rsid w:val="007272C1"/>
    <w:rsid w:val="00771F5F"/>
    <w:rsid w:val="007C7C8D"/>
    <w:rsid w:val="0089197B"/>
    <w:rsid w:val="008A0C49"/>
    <w:rsid w:val="008A2D45"/>
    <w:rsid w:val="008F0153"/>
    <w:rsid w:val="00905FB8"/>
    <w:rsid w:val="0091499D"/>
    <w:rsid w:val="0094489D"/>
    <w:rsid w:val="00955381"/>
    <w:rsid w:val="00956AB7"/>
    <w:rsid w:val="00983E00"/>
    <w:rsid w:val="00985868"/>
    <w:rsid w:val="009A1598"/>
    <w:rsid w:val="009C2580"/>
    <w:rsid w:val="009C7743"/>
    <w:rsid w:val="009D349E"/>
    <w:rsid w:val="009D4335"/>
    <w:rsid w:val="009D7255"/>
    <w:rsid w:val="00A15491"/>
    <w:rsid w:val="00A5266B"/>
    <w:rsid w:val="00AC20D3"/>
    <w:rsid w:val="00BA08B7"/>
    <w:rsid w:val="00C16D5A"/>
    <w:rsid w:val="00C840CB"/>
    <w:rsid w:val="00C96C79"/>
    <w:rsid w:val="00CA67BC"/>
    <w:rsid w:val="00CC6C04"/>
    <w:rsid w:val="00CC767D"/>
    <w:rsid w:val="00CC7A90"/>
    <w:rsid w:val="00D10C99"/>
    <w:rsid w:val="00D276AB"/>
    <w:rsid w:val="00D30D1E"/>
    <w:rsid w:val="00D315B6"/>
    <w:rsid w:val="00DB6FED"/>
    <w:rsid w:val="00E464DE"/>
    <w:rsid w:val="00E50F37"/>
    <w:rsid w:val="00EA6280"/>
    <w:rsid w:val="00ED059C"/>
    <w:rsid w:val="00F029DD"/>
    <w:rsid w:val="00F06948"/>
    <w:rsid w:val="00F32979"/>
    <w:rsid w:val="00F9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DF74A6-DBC4-4CF0-A688-4FE2058F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1E"/>
    <w:pPr>
      <w:spacing w:after="200" w:line="276" w:lineRule="auto"/>
    </w:pPr>
    <w:rPr>
      <w:rFonts w:eastAsia="Times New Roman" w:cs="Calibri"/>
      <w:sz w:val="22"/>
      <w:szCs w:val="22"/>
    </w:rPr>
  </w:style>
  <w:style w:type="paragraph" w:styleId="1">
    <w:name w:val="heading 1"/>
    <w:basedOn w:val="a"/>
    <w:next w:val="a"/>
    <w:link w:val="10"/>
    <w:uiPriority w:val="99"/>
    <w:qFormat/>
    <w:locked/>
    <w:rsid w:val="002410DA"/>
    <w:pPr>
      <w:keepNext/>
      <w:spacing w:before="240" w:after="60" w:line="240" w:lineRule="auto"/>
      <w:outlineLvl w:val="0"/>
    </w:pPr>
    <w:rPr>
      <w:rFonts w:ascii="Arial" w:hAnsi="Arial" w:cs="Times New Roman"/>
      <w:b/>
      <w:kern w:val="32"/>
      <w:sz w:val="32"/>
      <w:szCs w:val="20"/>
      <w:lang w:val="x-none" w:eastAsia="x-none"/>
    </w:rPr>
  </w:style>
  <w:style w:type="paragraph" w:styleId="2">
    <w:name w:val="heading 2"/>
    <w:basedOn w:val="a"/>
    <w:next w:val="a"/>
    <w:link w:val="20"/>
    <w:uiPriority w:val="9"/>
    <w:qFormat/>
    <w:locked/>
    <w:rsid w:val="000F00B1"/>
    <w:pPr>
      <w:keepNext/>
      <w:numPr>
        <w:ilvl w:val="1"/>
        <w:numId w:val="7"/>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locked/>
    <w:rsid w:val="000F00B1"/>
    <w:pPr>
      <w:keepNext/>
      <w:numPr>
        <w:ilvl w:val="2"/>
        <w:numId w:val="7"/>
      </w:numPr>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uiPriority w:val="99"/>
    <w:qFormat/>
    <w:locked/>
    <w:rsid w:val="002410DA"/>
    <w:pPr>
      <w:keepNext/>
      <w:spacing w:before="240" w:after="60" w:line="240" w:lineRule="auto"/>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F00B1"/>
    <w:rPr>
      <w:rFonts w:ascii="Arial" w:hAnsi="Arial" w:cs="Arial"/>
      <w:b/>
      <w:bCs/>
      <w:i/>
      <w:iCs/>
      <w:sz w:val="28"/>
      <w:szCs w:val="28"/>
      <w:lang w:val="ru-RU" w:eastAsia="ar-SA" w:bidi="ar-SA"/>
    </w:rPr>
  </w:style>
  <w:style w:type="character" w:customStyle="1" w:styleId="30">
    <w:name w:val="Заголовок 3 Знак"/>
    <w:link w:val="3"/>
    <w:uiPriority w:val="99"/>
    <w:locked/>
    <w:rsid w:val="00F32979"/>
    <w:rPr>
      <w:rFonts w:ascii="Cambria" w:hAnsi="Cambria" w:cs="Cambria"/>
      <w:b/>
      <w:bCs/>
      <w:sz w:val="26"/>
      <w:szCs w:val="26"/>
    </w:rPr>
  </w:style>
  <w:style w:type="character" w:styleId="a3">
    <w:name w:val="Hyperlink"/>
    <w:uiPriority w:val="99"/>
    <w:rsid w:val="00D30D1E"/>
    <w:rPr>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link w:val="a4"/>
    <w:uiPriority w:val="99"/>
    <w:locked/>
    <w:rsid w:val="00D30D1E"/>
    <w:rPr>
      <w:rFonts w:ascii="Times New Roman" w:hAnsi="Times New Roman" w:cs="Times New Roman"/>
      <w:sz w:val="24"/>
      <w:szCs w:val="24"/>
      <w:lang w:eastAsia="ru-RU"/>
    </w:rPr>
  </w:style>
  <w:style w:type="paragraph" w:styleId="a6">
    <w:name w:val="footer"/>
    <w:basedOn w:val="a"/>
    <w:link w:val="a7"/>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link w:val="a6"/>
    <w:uiPriority w:val="99"/>
    <w:locked/>
    <w:rsid w:val="00D30D1E"/>
    <w:rPr>
      <w:rFonts w:ascii="Times New Roman" w:hAnsi="Times New Roman" w:cs="Times New Roman"/>
      <w:sz w:val="24"/>
      <w:szCs w:val="24"/>
      <w:lang w:eastAsia="ru-RU"/>
    </w:rPr>
  </w:style>
  <w:style w:type="character" w:styleId="a8">
    <w:name w:val="page number"/>
    <w:basedOn w:val="a0"/>
    <w:uiPriority w:val="99"/>
    <w:rsid w:val="00D30D1E"/>
  </w:style>
  <w:style w:type="character" w:styleId="a9">
    <w:name w:val="Strong"/>
    <w:uiPriority w:val="99"/>
    <w:qFormat/>
    <w:locked/>
    <w:rsid w:val="000F00B1"/>
    <w:rPr>
      <w:rFonts w:ascii="Times New Roman" w:hAnsi="Times New Roman" w:cs="Times New Roman"/>
      <w:b/>
      <w:bCs/>
    </w:rPr>
  </w:style>
  <w:style w:type="character" w:customStyle="1" w:styleId="10">
    <w:name w:val="Заголовок 1 Знак"/>
    <w:link w:val="1"/>
    <w:uiPriority w:val="99"/>
    <w:rsid w:val="002410DA"/>
    <w:rPr>
      <w:rFonts w:ascii="Arial" w:eastAsia="Times New Roman" w:hAnsi="Arial"/>
      <w:b/>
      <w:kern w:val="32"/>
      <w:sz w:val="32"/>
      <w:szCs w:val="20"/>
      <w:lang w:val="x-none" w:eastAsia="x-none"/>
    </w:rPr>
  </w:style>
  <w:style w:type="character" w:customStyle="1" w:styleId="40">
    <w:name w:val="Заголовок 4 Знак"/>
    <w:link w:val="4"/>
    <w:uiPriority w:val="99"/>
    <w:rsid w:val="002410DA"/>
    <w:rPr>
      <w:rFonts w:ascii="Times New Roman" w:eastAsia="Times New Roman" w:hAnsi="Times New Roman"/>
      <w:b/>
      <w:sz w:val="28"/>
      <w:szCs w:val="20"/>
      <w:lang w:val="x-none" w:eastAsia="x-none"/>
    </w:rPr>
  </w:style>
  <w:style w:type="table" w:styleId="aa">
    <w:name w:val="Table Grid"/>
    <w:basedOn w:val="a1"/>
    <w:uiPriority w:val="59"/>
    <w:locked/>
    <w:rsid w:val="002410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10DA"/>
    <w:pPr>
      <w:widowControl w:val="0"/>
      <w:autoSpaceDE w:val="0"/>
      <w:autoSpaceDN w:val="0"/>
      <w:adjustRightInd w:val="0"/>
      <w:ind w:firstLine="720"/>
    </w:pPr>
    <w:rPr>
      <w:rFonts w:ascii="Arial" w:eastAsia="Times New Roman" w:hAnsi="Arial" w:cs="Arial"/>
    </w:rPr>
  </w:style>
  <w:style w:type="paragraph" w:styleId="ab">
    <w:name w:val="List"/>
    <w:basedOn w:val="a"/>
    <w:uiPriority w:val="99"/>
    <w:rsid w:val="002410DA"/>
    <w:pPr>
      <w:spacing w:after="0" w:line="240" w:lineRule="auto"/>
      <w:ind w:left="283" w:hanging="283"/>
    </w:pPr>
    <w:rPr>
      <w:rFonts w:ascii="Times New Roman" w:hAnsi="Times New Roman" w:cs="Times New Roman"/>
      <w:sz w:val="24"/>
      <w:szCs w:val="24"/>
    </w:rPr>
  </w:style>
  <w:style w:type="paragraph" w:customStyle="1" w:styleId="ConsPlusNonformat">
    <w:name w:val="ConsPlusNonformat"/>
    <w:uiPriority w:val="99"/>
    <w:rsid w:val="002410DA"/>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24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lang w:val="x-none" w:eastAsia="x-none"/>
    </w:rPr>
  </w:style>
  <w:style w:type="character" w:customStyle="1" w:styleId="HTML0">
    <w:name w:val="Стандартный HTML Знак"/>
    <w:link w:val="HTML"/>
    <w:uiPriority w:val="99"/>
    <w:rsid w:val="002410DA"/>
    <w:rPr>
      <w:rFonts w:ascii="Courier New" w:eastAsia="Times New Roman" w:hAnsi="Courier New"/>
      <w:sz w:val="20"/>
      <w:szCs w:val="20"/>
      <w:lang w:val="x-none" w:eastAsia="x-none"/>
    </w:rPr>
  </w:style>
  <w:style w:type="paragraph" w:styleId="ac">
    <w:name w:val="Normal (Web)"/>
    <w:basedOn w:val="a"/>
    <w:uiPriority w:val="99"/>
    <w:rsid w:val="002410DA"/>
    <w:pPr>
      <w:spacing w:before="120" w:after="120" w:line="240" w:lineRule="auto"/>
    </w:pPr>
    <w:rPr>
      <w:rFonts w:ascii="Times New Roman" w:hAnsi="Times New Roman" w:cs="Times New Roman"/>
      <w:sz w:val="24"/>
      <w:szCs w:val="24"/>
    </w:rPr>
  </w:style>
  <w:style w:type="paragraph" w:styleId="ad">
    <w:name w:val="Balloon Text"/>
    <w:basedOn w:val="a"/>
    <w:link w:val="ae"/>
    <w:uiPriority w:val="99"/>
    <w:semiHidden/>
    <w:rsid w:val="002410DA"/>
    <w:pPr>
      <w:spacing w:after="0" w:line="240" w:lineRule="auto"/>
    </w:pPr>
    <w:rPr>
      <w:rFonts w:ascii="Tahoma" w:hAnsi="Tahoma" w:cs="Times New Roman"/>
      <w:sz w:val="16"/>
      <w:szCs w:val="20"/>
      <w:lang w:val="x-none" w:eastAsia="x-none"/>
    </w:rPr>
  </w:style>
  <w:style w:type="character" w:customStyle="1" w:styleId="ae">
    <w:name w:val="Текст выноски Знак"/>
    <w:link w:val="ad"/>
    <w:uiPriority w:val="99"/>
    <w:semiHidden/>
    <w:rsid w:val="002410DA"/>
    <w:rPr>
      <w:rFonts w:ascii="Tahoma" w:eastAsia="Times New Roman" w:hAnsi="Tahoma"/>
      <w:sz w:val="16"/>
      <w:szCs w:val="20"/>
      <w:lang w:val="x-none" w:eastAsia="x-none"/>
    </w:rPr>
  </w:style>
  <w:style w:type="paragraph" w:customStyle="1" w:styleId="ConsPlusCell">
    <w:name w:val="ConsPlusCell"/>
    <w:uiPriority w:val="99"/>
    <w:rsid w:val="002410DA"/>
    <w:pPr>
      <w:widowControl w:val="0"/>
      <w:autoSpaceDE w:val="0"/>
      <w:autoSpaceDN w:val="0"/>
      <w:adjustRightInd w:val="0"/>
    </w:pPr>
    <w:rPr>
      <w:rFonts w:ascii="Arial" w:eastAsia="Times New Roman" w:hAnsi="Arial" w:cs="Arial"/>
    </w:rPr>
  </w:style>
  <w:style w:type="paragraph" w:customStyle="1" w:styleId="ConsPlusTitle">
    <w:name w:val="ConsPlusTitle"/>
    <w:rsid w:val="002410DA"/>
    <w:pPr>
      <w:autoSpaceDE w:val="0"/>
      <w:autoSpaceDN w:val="0"/>
      <w:adjustRightInd w:val="0"/>
      <w:jc w:val="both"/>
    </w:pPr>
    <w:rPr>
      <w:rFonts w:ascii="Times New Roman" w:eastAsia="Times New Roman" w:hAnsi="Times New Roman"/>
      <w:b/>
      <w:bCs/>
      <w:sz w:val="28"/>
      <w:szCs w:val="28"/>
    </w:rPr>
  </w:style>
  <w:style w:type="paragraph" w:styleId="af">
    <w:name w:val="Document Map"/>
    <w:basedOn w:val="a"/>
    <w:link w:val="af0"/>
    <w:uiPriority w:val="99"/>
    <w:semiHidden/>
    <w:rsid w:val="002410DA"/>
    <w:pPr>
      <w:shd w:val="clear" w:color="auto" w:fill="000080"/>
      <w:spacing w:after="0" w:line="240" w:lineRule="auto"/>
    </w:pPr>
    <w:rPr>
      <w:rFonts w:ascii="Tahoma" w:hAnsi="Tahoma" w:cs="Times New Roman"/>
      <w:sz w:val="20"/>
      <w:szCs w:val="20"/>
      <w:lang w:val="x-none" w:eastAsia="x-none"/>
    </w:rPr>
  </w:style>
  <w:style w:type="character" w:customStyle="1" w:styleId="af0">
    <w:name w:val="Схема документа Знак"/>
    <w:link w:val="af"/>
    <w:uiPriority w:val="99"/>
    <w:semiHidden/>
    <w:rsid w:val="002410DA"/>
    <w:rPr>
      <w:rFonts w:ascii="Tahoma" w:eastAsia="Times New Roman" w:hAnsi="Tahoma"/>
      <w:sz w:val="20"/>
      <w:szCs w:val="20"/>
      <w:shd w:val="clear" w:color="auto" w:fill="000080"/>
      <w:lang w:val="x-none" w:eastAsia="x-none"/>
    </w:rPr>
  </w:style>
  <w:style w:type="paragraph" w:styleId="21">
    <w:name w:val="Body Text 2"/>
    <w:basedOn w:val="a"/>
    <w:link w:val="22"/>
    <w:uiPriority w:val="99"/>
    <w:rsid w:val="002410DA"/>
    <w:pPr>
      <w:spacing w:after="0" w:line="240" w:lineRule="auto"/>
    </w:pPr>
    <w:rPr>
      <w:rFonts w:ascii="Arial" w:hAnsi="Arial" w:cs="Times New Roman"/>
      <w:b/>
      <w:sz w:val="24"/>
      <w:szCs w:val="20"/>
      <w:lang w:val="x-none" w:eastAsia="x-none"/>
    </w:rPr>
  </w:style>
  <w:style w:type="character" w:customStyle="1" w:styleId="22">
    <w:name w:val="Основной текст 2 Знак"/>
    <w:link w:val="21"/>
    <w:uiPriority w:val="99"/>
    <w:rsid w:val="002410DA"/>
    <w:rPr>
      <w:rFonts w:ascii="Arial" w:eastAsia="Times New Roman" w:hAnsi="Arial"/>
      <w:b/>
      <w:sz w:val="24"/>
      <w:szCs w:val="20"/>
      <w:lang w:val="x-none" w:eastAsia="x-none"/>
    </w:rPr>
  </w:style>
  <w:style w:type="paragraph" w:customStyle="1" w:styleId="11">
    <w:name w:val="Знак1 Знак Знак Знак"/>
    <w:basedOn w:val="a"/>
    <w:rsid w:val="002410DA"/>
    <w:pPr>
      <w:spacing w:after="160" w:line="240" w:lineRule="exact"/>
    </w:pPr>
    <w:rPr>
      <w:rFonts w:ascii="Verdana" w:hAnsi="Verdana" w:cs="Verdana"/>
      <w:sz w:val="20"/>
      <w:szCs w:val="20"/>
      <w:lang w:val="en-US" w:eastAsia="en-US"/>
    </w:rPr>
  </w:style>
  <w:style w:type="paragraph" w:styleId="af1">
    <w:name w:val="Title"/>
    <w:basedOn w:val="a"/>
    <w:link w:val="af2"/>
    <w:uiPriority w:val="99"/>
    <w:qFormat/>
    <w:locked/>
    <w:rsid w:val="002410DA"/>
    <w:pPr>
      <w:spacing w:after="0" w:line="240" w:lineRule="auto"/>
      <w:ind w:firstLine="567"/>
      <w:jc w:val="center"/>
    </w:pPr>
    <w:rPr>
      <w:rFonts w:ascii="Times New Roman" w:hAnsi="Times New Roman" w:cs="Times New Roman"/>
      <w:b/>
      <w:spacing w:val="20"/>
      <w:sz w:val="28"/>
      <w:szCs w:val="20"/>
      <w:lang w:val="x-none" w:eastAsia="x-none"/>
    </w:rPr>
  </w:style>
  <w:style w:type="character" w:customStyle="1" w:styleId="af2">
    <w:name w:val="Название Знак"/>
    <w:link w:val="af1"/>
    <w:uiPriority w:val="99"/>
    <w:rsid w:val="002410DA"/>
    <w:rPr>
      <w:rFonts w:ascii="Times New Roman" w:eastAsia="Times New Roman" w:hAnsi="Times New Roman"/>
      <w:b/>
      <w:spacing w:val="20"/>
      <w:sz w:val="28"/>
      <w:szCs w:val="20"/>
      <w:lang w:val="x-none" w:eastAsia="x-none"/>
    </w:rPr>
  </w:style>
  <w:style w:type="paragraph" w:styleId="af3">
    <w:name w:val="Body Text Indent"/>
    <w:basedOn w:val="a"/>
    <w:link w:val="af4"/>
    <w:uiPriority w:val="99"/>
    <w:rsid w:val="002410DA"/>
    <w:pPr>
      <w:spacing w:after="120" w:line="240" w:lineRule="auto"/>
      <w:ind w:left="283"/>
    </w:pPr>
    <w:rPr>
      <w:rFonts w:ascii="Times New Roman" w:hAnsi="Times New Roman" w:cs="Times New Roman"/>
      <w:sz w:val="24"/>
      <w:szCs w:val="20"/>
      <w:lang w:val="x-none" w:eastAsia="x-none"/>
    </w:rPr>
  </w:style>
  <w:style w:type="character" w:customStyle="1" w:styleId="af4">
    <w:name w:val="Основной текст с отступом Знак"/>
    <w:link w:val="af3"/>
    <w:uiPriority w:val="99"/>
    <w:rsid w:val="002410DA"/>
    <w:rPr>
      <w:rFonts w:ascii="Times New Roman" w:eastAsia="Times New Roman" w:hAnsi="Times New Roman"/>
      <w:sz w:val="24"/>
      <w:szCs w:val="20"/>
      <w:lang w:val="x-none" w:eastAsia="x-none"/>
    </w:rPr>
  </w:style>
  <w:style w:type="paragraph" w:styleId="af5">
    <w:name w:val="List Paragraph"/>
    <w:basedOn w:val="a"/>
    <w:uiPriority w:val="34"/>
    <w:qFormat/>
    <w:rsid w:val="002410DA"/>
    <w:pPr>
      <w:ind w:left="720"/>
      <w:contextualSpacing/>
    </w:pPr>
    <w:rPr>
      <w:rFonts w:cs="Times New Roman"/>
    </w:rPr>
  </w:style>
  <w:style w:type="paragraph" w:styleId="31">
    <w:name w:val="Body Text 3"/>
    <w:basedOn w:val="a"/>
    <w:link w:val="32"/>
    <w:uiPriority w:val="99"/>
    <w:semiHidden/>
    <w:unhideWhenUsed/>
    <w:rsid w:val="002410DA"/>
    <w:pPr>
      <w:spacing w:after="120"/>
    </w:pPr>
    <w:rPr>
      <w:rFonts w:cs="Times New Roman"/>
      <w:sz w:val="16"/>
      <w:szCs w:val="20"/>
      <w:lang w:val="x-none" w:eastAsia="x-none"/>
    </w:rPr>
  </w:style>
  <w:style w:type="character" w:customStyle="1" w:styleId="32">
    <w:name w:val="Основной текст 3 Знак"/>
    <w:link w:val="31"/>
    <w:uiPriority w:val="99"/>
    <w:semiHidden/>
    <w:rsid w:val="002410DA"/>
    <w:rPr>
      <w:rFonts w:eastAsia="Times New Roman"/>
      <w:sz w:val="16"/>
      <w:szCs w:val="20"/>
      <w:lang w:val="x-none" w:eastAsia="x-none"/>
    </w:rPr>
  </w:style>
  <w:style w:type="paragraph" w:customStyle="1" w:styleId="ConsNormal">
    <w:name w:val="ConsNormal"/>
    <w:rsid w:val="002410DA"/>
    <w:pPr>
      <w:widowControl w:val="0"/>
      <w:autoSpaceDE w:val="0"/>
      <w:autoSpaceDN w:val="0"/>
      <w:adjustRightInd w:val="0"/>
      <w:ind w:right="19772" w:firstLine="720"/>
    </w:pPr>
    <w:rPr>
      <w:rFonts w:ascii="Arial" w:eastAsia="Times New Roman" w:hAnsi="Arial" w:cs="Arial"/>
    </w:rPr>
  </w:style>
  <w:style w:type="paragraph" w:customStyle="1" w:styleId="af6">
    <w:name w:val="Знак Знак Знак Знак Знак Знак Знак"/>
    <w:basedOn w:val="a"/>
    <w:rsid w:val="002410DA"/>
    <w:pPr>
      <w:spacing w:after="0" w:line="240" w:lineRule="auto"/>
    </w:pPr>
    <w:rPr>
      <w:rFonts w:ascii="Verdana" w:hAnsi="Verdana" w:cs="Verdana"/>
      <w:sz w:val="24"/>
      <w:szCs w:val="24"/>
      <w:lang w:eastAsia="en-US"/>
    </w:rPr>
  </w:style>
  <w:style w:type="paragraph" w:styleId="af7">
    <w:name w:val="No Spacing"/>
    <w:uiPriority w:val="1"/>
    <w:qFormat/>
    <w:rsid w:val="002410DA"/>
    <w:rPr>
      <w:rFonts w:ascii="Times New Roman" w:eastAsia="Times New Roman" w:hAnsi="Times New Roman"/>
      <w:sz w:val="24"/>
      <w:szCs w:val="24"/>
    </w:rPr>
  </w:style>
  <w:style w:type="paragraph" w:styleId="af8">
    <w:name w:val="Body Text"/>
    <w:basedOn w:val="a"/>
    <w:link w:val="af9"/>
    <w:uiPriority w:val="99"/>
    <w:rsid w:val="002410DA"/>
    <w:pPr>
      <w:spacing w:after="120" w:line="240" w:lineRule="auto"/>
    </w:pPr>
    <w:rPr>
      <w:rFonts w:ascii="Times New Roman" w:hAnsi="Times New Roman" w:cs="Times New Roman"/>
      <w:sz w:val="24"/>
      <w:szCs w:val="20"/>
      <w:lang w:val="x-none" w:eastAsia="x-none"/>
    </w:rPr>
  </w:style>
  <w:style w:type="character" w:customStyle="1" w:styleId="af9">
    <w:name w:val="Основной текст Знак"/>
    <w:link w:val="af8"/>
    <w:uiPriority w:val="99"/>
    <w:rsid w:val="002410DA"/>
    <w:rPr>
      <w:rFonts w:ascii="Times New Roman" w:eastAsia="Times New Roman" w:hAnsi="Times New Roman"/>
      <w:sz w:val="24"/>
      <w:szCs w:val="20"/>
      <w:lang w:val="x-none" w:eastAsia="x-none"/>
    </w:rPr>
  </w:style>
  <w:style w:type="paragraph" w:styleId="afa">
    <w:name w:val="caption"/>
    <w:basedOn w:val="a"/>
    <w:next w:val="a"/>
    <w:uiPriority w:val="35"/>
    <w:qFormat/>
    <w:locked/>
    <w:rsid w:val="002410DA"/>
    <w:pPr>
      <w:spacing w:after="0" w:line="240" w:lineRule="auto"/>
      <w:jc w:val="center"/>
    </w:pPr>
    <w:rPr>
      <w:rFonts w:ascii="Times New Roman" w:hAnsi="Times New Roman" w:cs="Times New Roman"/>
      <w:b/>
      <w:bCs/>
      <w:sz w:val="24"/>
      <w:szCs w:val="24"/>
    </w:rPr>
  </w:style>
  <w:style w:type="character" w:customStyle="1" w:styleId="apple-converted-space">
    <w:name w:val="apple-converted-space"/>
    <w:rsid w:val="002410DA"/>
  </w:style>
  <w:style w:type="character" w:styleId="afb">
    <w:name w:val="annotation reference"/>
    <w:uiPriority w:val="99"/>
    <w:semiHidden/>
    <w:unhideWhenUsed/>
    <w:rsid w:val="002410DA"/>
    <w:rPr>
      <w:sz w:val="16"/>
      <w:szCs w:val="16"/>
    </w:rPr>
  </w:style>
  <w:style w:type="paragraph" w:styleId="afc">
    <w:name w:val="annotation text"/>
    <w:basedOn w:val="a"/>
    <w:link w:val="afd"/>
    <w:uiPriority w:val="99"/>
    <w:semiHidden/>
    <w:unhideWhenUsed/>
    <w:rsid w:val="002410DA"/>
    <w:rPr>
      <w:rFonts w:cs="Times New Roman"/>
      <w:sz w:val="20"/>
      <w:szCs w:val="20"/>
      <w:lang w:val="x-none" w:eastAsia="x-none"/>
    </w:rPr>
  </w:style>
  <w:style w:type="character" w:customStyle="1" w:styleId="afd">
    <w:name w:val="Текст примечания Знак"/>
    <w:link w:val="afc"/>
    <w:uiPriority w:val="99"/>
    <w:semiHidden/>
    <w:rsid w:val="002410DA"/>
    <w:rPr>
      <w:rFonts w:eastAsia="Times New Roman"/>
      <w:sz w:val="20"/>
      <w:szCs w:val="20"/>
      <w:lang w:val="x-none" w:eastAsia="x-none"/>
    </w:rPr>
  </w:style>
  <w:style w:type="paragraph" w:styleId="afe">
    <w:name w:val="annotation subject"/>
    <w:basedOn w:val="afc"/>
    <w:next w:val="afc"/>
    <w:link w:val="aff"/>
    <w:uiPriority w:val="99"/>
    <w:semiHidden/>
    <w:unhideWhenUsed/>
    <w:rsid w:val="002410DA"/>
    <w:rPr>
      <w:b/>
      <w:bCs/>
    </w:rPr>
  </w:style>
  <w:style w:type="character" w:customStyle="1" w:styleId="aff">
    <w:name w:val="Тема примечания Знак"/>
    <w:link w:val="afe"/>
    <w:uiPriority w:val="99"/>
    <w:semiHidden/>
    <w:rsid w:val="002410DA"/>
    <w:rPr>
      <w:rFonts w:eastAsia="Times New Roman"/>
      <w:b/>
      <w:bCs/>
      <w:sz w:val="20"/>
      <w:szCs w:val="20"/>
      <w:lang w:val="x-none" w:eastAsia="x-none"/>
    </w:rPr>
  </w:style>
  <w:style w:type="paragraph" w:customStyle="1" w:styleId="s1">
    <w:name w:val="s_1"/>
    <w:basedOn w:val="a"/>
    <w:rsid w:val="002410DA"/>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2410DA"/>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2410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0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9022372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287404" TargetMode="External"/><Relationship Id="rId5" Type="http://schemas.openxmlformats.org/officeDocument/2006/relationships/footnotes" Target="footnotes.xml"/><Relationship Id="rId15" Type="http://schemas.openxmlformats.org/officeDocument/2006/relationships/hyperlink" Target="https://docs.cntd.ru/document/902237250" TargetMode="External"/><Relationship Id="rId10" Type="http://schemas.openxmlformats.org/officeDocument/2006/relationships/hyperlink" Target="https://docs.cntd.ru/document/90191933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2237250" TargetMode="External"/><Relationship Id="rId14" Type="http://schemas.openxmlformats.org/officeDocument/2006/relationships/hyperlink" Target="https://docs.cntd.ru/document/4202874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13367</Words>
  <Characters>76198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16</cp:revision>
  <dcterms:created xsi:type="dcterms:W3CDTF">2015-01-16T06:18:00Z</dcterms:created>
  <dcterms:modified xsi:type="dcterms:W3CDTF">2022-03-14T11:44:00Z</dcterms:modified>
</cp:coreProperties>
</file>