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CF" w:rsidRPr="00182907" w:rsidRDefault="00D958CF" w:rsidP="00D958CF">
      <w:pPr>
        <w:spacing w:line="271" w:lineRule="auto"/>
        <w:ind w:right="575"/>
        <w:jc w:val="center"/>
        <w:rPr>
          <w:sz w:val="28"/>
          <w:szCs w:val="28"/>
        </w:rPr>
      </w:pPr>
      <w:r w:rsidRPr="00182907">
        <w:rPr>
          <w:b/>
          <w:sz w:val="28"/>
          <w:szCs w:val="28"/>
        </w:rPr>
        <w:t xml:space="preserve">А Д М И Н И С Т </w:t>
      </w:r>
      <w:proofErr w:type="gramStart"/>
      <w:r w:rsidRPr="00182907">
        <w:rPr>
          <w:b/>
          <w:sz w:val="28"/>
          <w:szCs w:val="28"/>
        </w:rPr>
        <w:t>Р</w:t>
      </w:r>
      <w:proofErr w:type="gramEnd"/>
      <w:r w:rsidRPr="00182907">
        <w:rPr>
          <w:b/>
          <w:sz w:val="28"/>
          <w:szCs w:val="28"/>
        </w:rPr>
        <w:t xml:space="preserve"> А Ц И Я</w:t>
      </w:r>
    </w:p>
    <w:p w:rsidR="00D958CF" w:rsidRPr="00182907" w:rsidRDefault="00D958CF" w:rsidP="00D958CF">
      <w:pPr>
        <w:spacing w:line="271" w:lineRule="auto"/>
        <w:ind w:right="572"/>
        <w:jc w:val="center"/>
        <w:rPr>
          <w:sz w:val="28"/>
          <w:szCs w:val="28"/>
        </w:rPr>
      </w:pPr>
      <w:r w:rsidRPr="00182907">
        <w:rPr>
          <w:b/>
          <w:sz w:val="28"/>
          <w:szCs w:val="28"/>
        </w:rPr>
        <w:t>Доможировского сельского поселения</w:t>
      </w:r>
    </w:p>
    <w:p w:rsidR="00D958CF" w:rsidRPr="00182907" w:rsidRDefault="00D958CF" w:rsidP="00D958CF">
      <w:pPr>
        <w:spacing w:line="271" w:lineRule="auto"/>
        <w:ind w:right="569"/>
        <w:jc w:val="center"/>
        <w:rPr>
          <w:sz w:val="28"/>
          <w:szCs w:val="28"/>
        </w:rPr>
      </w:pPr>
      <w:r w:rsidRPr="00182907">
        <w:rPr>
          <w:b/>
          <w:sz w:val="28"/>
          <w:szCs w:val="28"/>
        </w:rPr>
        <w:t>Лодейнопольского муниципального  района</w:t>
      </w:r>
    </w:p>
    <w:p w:rsidR="00D958CF" w:rsidRPr="00182907" w:rsidRDefault="00D958CF" w:rsidP="00D958CF">
      <w:pPr>
        <w:spacing w:line="271" w:lineRule="auto"/>
        <w:ind w:right="3745"/>
        <w:rPr>
          <w:b/>
          <w:sz w:val="28"/>
          <w:szCs w:val="28"/>
        </w:rPr>
      </w:pPr>
      <w:r>
        <w:rPr>
          <w:b/>
          <w:sz w:val="28"/>
          <w:szCs w:val="28"/>
        </w:rPr>
        <w:t xml:space="preserve">                                          </w:t>
      </w:r>
      <w:r w:rsidRPr="00182907">
        <w:rPr>
          <w:b/>
          <w:sz w:val="28"/>
          <w:szCs w:val="28"/>
        </w:rPr>
        <w:t>Ленинградской области</w:t>
      </w:r>
    </w:p>
    <w:p w:rsidR="00D958CF" w:rsidRDefault="00D958CF" w:rsidP="00D958CF">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DB59AF" w:rsidRPr="004456A9" w:rsidRDefault="00DB59AF" w:rsidP="00DB59AF">
      <w:pPr>
        <w:spacing w:after="269" w:line="259" w:lineRule="auto"/>
      </w:pPr>
      <w:r w:rsidRPr="004456A9">
        <w:rPr>
          <w:rFonts w:eastAsia="Calibri"/>
        </w:rPr>
        <w:t xml:space="preserve"> </w:t>
      </w:r>
    </w:p>
    <w:p w:rsidR="00DB59AF" w:rsidRPr="004456A9" w:rsidRDefault="00DB59AF" w:rsidP="00DB59AF">
      <w:pPr>
        <w:spacing w:line="259" w:lineRule="auto"/>
      </w:pPr>
      <w:r>
        <w:rPr>
          <w:u w:val="single" w:color="000000"/>
        </w:rPr>
        <w:t xml:space="preserve">  от   _</w:t>
      </w:r>
      <w:r w:rsidR="00D958CF">
        <w:rPr>
          <w:u w:val="single" w:color="000000"/>
        </w:rPr>
        <w:t>14.03</w:t>
      </w:r>
      <w:r w:rsidRPr="004456A9">
        <w:rPr>
          <w:u w:val="single" w:color="000000"/>
        </w:rPr>
        <w:t xml:space="preserve">.2022 г  </w:t>
      </w:r>
      <w:r w:rsidRPr="004456A9">
        <w:t xml:space="preserve">     № </w:t>
      </w:r>
      <w:r w:rsidR="00D958CF">
        <w:t>42</w:t>
      </w:r>
      <w:r w:rsidRPr="004456A9">
        <w:t xml:space="preserve"> </w:t>
      </w:r>
    </w:p>
    <w:p w:rsidR="00DB59AF" w:rsidRDefault="00DB59AF" w:rsidP="00DB59AF">
      <w:pPr>
        <w:spacing w:after="19" w:line="259" w:lineRule="auto"/>
      </w:pPr>
      <w:r w:rsidRPr="004456A9">
        <w:t xml:space="preserve"> </w:t>
      </w:r>
      <w:r w:rsidRPr="004F1935">
        <w:t xml:space="preserve"> Об утверждении Административного  регламента</w:t>
      </w:r>
    </w:p>
    <w:p w:rsidR="00DB59AF" w:rsidRDefault="00DB59AF" w:rsidP="00DB59AF">
      <w:pPr>
        <w:spacing w:after="19" w:line="259" w:lineRule="auto"/>
      </w:pPr>
      <w:r w:rsidRPr="004F1935">
        <w:t xml:space="preserve"> по  предоставлению  муниципальной услуги </w:t>
      </w:r>
    </w:p>
    <w:p w:rsidR="00DB59AF" w:rsidRDefault="00DB59AF" w:rsidP="00DB59AF">
      <w:pPr>
        <w:rPr>
          <w:bCs/>
        </w:rPr>
      </w:pPr>
      <w:r w:rsidRPr="00DB59AF">
        <w:rPr>
          <w:bCs/>
        </w:rPr>
        <w:t xml:space="preserve">«Признание помещения жилым помещением, </w:t>
      </w:r>
    </w:p>
    <w:p w:rsidR="00DB59AF" w:rsidRDefault="00DB59AF" w:rsidP="00DB59AF">
      <w:pPr>
        <w:rPr>
          <w:bCs/>
        </w:rPr>
      </w:pPr>
      <w:r w:rsidRPr="00DB59AF">
        <w:rPr>
          <w:bCs/>
        </w:rPr>
        <w:t xml:space="preserve">жилого помещения </w:t>
      </w:r>
      <w:proofErr w:type="gramStart"/>
      <w:r w:rsidRPr="00DB59AF">
        <w:rPr>
          <w:bCs/>
        </w:rPr>
        <w:t>непригодным</w:t>
      </w:r>
      <w:proofErr w:type="gramEnd"/>
      <w:r w:rsidRPr="00DB59AF">
        <w:rPr>
          <w:bCs/>
        </w:rPr>
        <w:t xml:space="preserve"> для проживания,</w:t>
      </w:r>
    </w:p>
    <w:p w:rsidR="00DB59AF" w:rsidRDefault="00DB59AF" w:rsidP="00DB59AF">
      <w:pPr>
        <w:rPr>
          <w:bCs/>
        </w:rPr>
      </w:pPr>
      <w:r w:rsidRPr="00DB59AF">
        <w:rPr>
          <w:bCs/>
        </w:rPr>
        <w:t xml:space="preserve"> многоквартирного дома аварийным и подлежащим</w:t>
      </w:r>
    </w:p>
    <w:p w:rsidR="00DB59AF" w:rsidRPr="00DB59AF" w:rsidRDefault="00DB59AF" w:rsidP="00DB59AF">
      <w:pPr>
        <w:rPr>
          <w:bCs/>
        </w:rPr>
      </w:pPr>
      <w:r w:rsidRPr="00DB59AF">
        <w:rPr>
          <w:bCs/>
        </w:rPr>
        <w:t xml:space="preserve"> сносу или реконструкции, садового дома</w:t>
      </w:r>
    </w:p>
    <w:p w:rsidR="00DB59AF" w:rsidRPr="00DB59AF" w:rsidRDefault="00DB59AF" w:rsidP="00DB59AF">
      <w:pPr>
        <w:autoSpaceDE w:val="0"/>
        <w:autoSpaceDN w:val="0"/>
        <w:adjustRightInd w:val="0"/>
        <w:rPr>
          <w:bCs/>
        </w:rPr>
      </w:pPr>
      <w:r w:rsidRPr="00DB59AF">
        <w:rPr>
          <w:bCs/>
        </w:rPr>
        <w:t>жилым домом и жилого дома садовым домом»</w:t>
      </w:r>
    </w:p>
    <w:p w:rsidR="00DB59AF" w:rsidRPr="00DB59AF" w:rsidRDefault="00DB59AF" w:rsidP="00DB59AF">
      <w:pPr>
        <w:spacing w:after="19" w:line="259" w:lineRule="auto"/>
      </w:pPr>
    </w:p>
    <w:p w:rsidR="00DB59AF" w:rsidRDefault="00DB59AF" w:rsidP="00F60B03">
      <w:pPr>
        <w:spacing w:after="19" w:line="259" w:lineRule="auto"/>
      </w:pPr>
      <w:r w:rsidRPr="004F1935">
        <w:t xml:space="preserve"> </w:t>
      </w:r>
      <w:r w:rsidR="00F60B03">
        <w:t xml:space="preserve">           </w:t>
      </w:r>
      <w:r w:rsidRPr="004F1935">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b/>
        </w:rPr>
        <w:t>О Порядке разработки и утверждения административных регламентов предоставления муниципальных услуг</w:t>
      </w:r>
      <w:r w:rsidRPr="004F1935">
        <w:t xml:space="preserve">»,  Администрация Доможировского сельского поселения  Лодейнопольского  муниципального района Ленинградской области  </w:t>
      </w:r>
    </w:p>
    <w:p w:rsidR="00DB59AF" w:rsidRPr="004F1935" w:rsidRDefault="00DB59AF" w:rsidP="00DB59AF">
      <w:pPr>
        <w:spacing w:after="255" w:line="267" w:lineRule="auto"/>
        <w:ind w:left="-15" w:right="555" w:firstLine="701"/>
      </w:pPr>
      <w:r w:rsidRPr="004F1935">
        <w:t xml:space="preserve"> </w:t>
      </w:r>
      <w:proofErr w:type="spellStart"/>
      <w:proofErr w:type="gramStart"/>
      <w:r w:rsidRPr="004F1935">
        <w:rPr>
          <w:b/>
        </w:rPr>
        <w:t>п</w:t>
      </w:r>
      <w:proofErr w:type="spellEnd"/>
      <w:proofErr w:type="gramEnd"/>
      <w:r w:rsidRPr="004F1935">
        <w:rPr>
          <w:b/>
        </w:rPr>
        <w:t xml:space="preserve"> о с т а </w:t>
      </w:r>
      <w:proofErr w:type="spellStart"/>
      <w:r w:rsidRPr="004F1935">
        <w:rPr>
          <w:b/>
        </w:rPr>
        <w:t>н</w:t>
      </w:r>
      <w:proofErr w:type="spellEnd"/>
      <w:r w:rsidRPr="004F1935">
        <w:rPr>
          <w:b/>
        </w:rPr>
        <w:t xml:space="preserve"> о в л я е т: </w:t>
      </w:r>
    </w:p>
    <w:p w:rsidR="00DB59AF" w:rsidRPr="00DB59AF" w:rsidRDefault="00DB59AF" w:rsidP="00DB59AF">
      <w:pPr>
        <w:rPr>
          <w:bCs/>
        </w:rPr>
      </w:pPr>
      <w:r>
        <w:t xml:space="preserve">    1. </w:t>
      </w:r>
      <w:r w:rsidRPr="00CB0012">
        <w:t xml:space="preserve">Утвердить Административный регламент по предоставлению муниципальной услуги  </w:t>
      </w:r>
      <w:r w:rsidRPr="00DB59AF">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rPr>
        <w:t xml:space="preserve"> </w:t>
      </w:r>
      <w:r w:rsidRPr="00DB59AF">
        <w:rPr>
          <w:bCs/>
        </w:rPr>
        <w:t>жилым домом и жилого дома садовым домом»</w:t>
      </w:r>
      <w:r>
        <w:rPr>
          <w:bCs/>
        </w:rPr>
        <w:t xml:space="preserve"> </w:t>
      </w:r>
      <w:r w:rsidRPr="00DB59AF">
        <w:t xml:space="preserve">согласно Приложению. </w:t>
      </w:r>
    </w:p>
    <w:p w:rsidR="00DB59AF" w:rsidRDefault="00E16DF6" w:rsidP="00F337EB">
      <w:pPr>
        <w:pStyle w:val="1"/>
        <w:shd w:val="clear" w:color="auto" w:fill="FFFFFF"/>
        <w:spacing w:before="300" w:after="150"/>
        <w:jc w:val="left"/>
        <w:rPr>
          <w:rFonts w:ascii="Times New Roman" w:hAnsi="Times New Roman"/>
          <w:b w:val="0"/>
          <w:sz w:val="24"/>
          <w:szCs w:val="24"/>
        </w:rPr>
      </w:pPr>
      <w:r>
        <w:rPr>
          <w:rFonts w:ascii="Times New Roman" w:hAnsi="Times New Roman"/>
          <w:b w:val="0"/>
          <w:sz w:val="24"/>
          <w:szCs w:val="24"/>
        </w:rPr>
        <w:t xml:space="preserve">   </w:t>
      </w:r>
      <w:r w:rsidR="00DB59AF" w:rsidRPr="00F337EB">
        <w:rPr>
          <w:rFonts w:ascii="Times New Roman" w:hAnsi="Times New Roman"/>
          <w:b w:val="0"/>
          <w:sz w:val="24"/>
          <w:szCs w:val="24"/>
        </w:rPr>
        <w:t xml:space="preserve">2.  Считать утратившим постановление Администрации от 17.07.2017 № 173 «Об утверждении Административного  регламента по  предоставлению  муниципальной услуги </w:t>
      </w:r>
      <w:r w:rsidR="00F337EB" w:rsidRPr="00F337EB">
        <w:rPr>
          <w:rFonts w:ascii="Times New Roman" w:hAnsi="Times New Roman"/>
          <w:b w:val="0"/>
          <w:sz w:val="24"/>
          <w:szCs w:val="24"/>
        </w:rPr>
        <w:t>«</w:t>
      </w:r>
      <w:r w:rsidR="00DB59AF" w:rsidRPr="00F337EB">
        <w:rPr>
          <w:rFonts w:ascii="Times New Roman" w:hAnsi="Times New Roman"/>
          <w:b w:val="0"/>
          <w:sz w:val="24"/>
          <w:szCs w:val="24"/>
        </w:rPr>
        <w:t xml:space="preserve"> </w:t>
      </w:r>
      <w:r w:rsidR="00E66A9A" w:rsidRPr="00F337EB">
        <w:rPr>
          <w:rFonts w:ascii="Times New Roman" w:hAnsi="Times New Roman"/>
          <w:b w:val="0"/>
          <w:bCs/>
          <w:color w:val="555555"/>
          <w:sz w:val="24"/>
          <w:szCs w:val="24"/>
        </w:rPr>
        <w:t>Признание жилого помещения пригодным (непригодным) для проживания, многоквартирного дома аварийным и подлежащим сносу или реконструкции на терр</w:t>
      </w:r>
      <w:r w:rsidR="00F337EB" w:rsidRPr="00F337EB">
        <w:rPr>
          <w:rFonts w:ascii="Times New Roman" w:hAnsi="Times New Roman"/>
          <w:b w:val="0"/>
          <w:bCs/>
          <w:color w:val="555555"/>
          <w:sz w:val="24"/>
          <w:szCs w:val="24"/>
        </w:rPr>
        <w:t xml:space="preserve">итории Доможировского сельского  </w:t>
      </w:r>
      <w:r w:rsidR="00E66A9A" w:rsidRPr="00F337EB">
        <w:rPr>
          <w:rFonts w:ascii="Times New Roman" w:hAnsi="Times New Roman"/>
          <w:b w:val="0"/>
          <w:bCs/>
          <w:color w:val="555555"/>
          <w:sz w:val="24"/>
          <w:szCs w:val="24"/>
        </w:rPr>
        <w:t>поселения Лодейнопольского муниципального района Ленинградской области</w:t>
      </w:r>
      <w:r w:rsidR="00F337EB" w:rsidRPr="00F337EB">
        <w:rPr>
          <w:rFonts w:ascii="Times New Roman" w:hAnsi="Times New Roman"/>
          <w:b w:val="0"/>
          <w:bCs/>
          <w:color w:val="555555"/>
          <w:sz w:val="24"/>
          <w:szCs w:val="24"/>
        </w:rPr>
        <w:t xml:space="preserve">» </w:t>
      </w:r>
      <w:r w:rsidR="00DB59AF" w:rsidRPr="00F337EB">
        <w:rPr>
          <w:rFonts w:ascii="Times New Roman" w:hAnsi="Times New Roman"/>
          <w:b w:val="0"/>
          <w:sz w:val="24"/>
          <w:szCs w:val="24"/>
        </w:rPr>
        <w:t xml:space="preserve">с изменениями </w:t>
      </w:r>
      <w:r w:rsidR="00F337EB" w:rsidRPr="00F337EB">
        <w:rPr>
          <w:rFonts w:ascii="Times New Roman" w:hAnsi="Times New Roman"/>
          <w:b w:val="0"/>
          <w:sz w:val="24"/>
          <w:szCs w:val="24"/>
        </w:rPr>
        <w:t>№ 59 от 17.04.2018 , №262 от 19.12.2018</w:t>
      </w:r>
      <w:r w:rsidR="00DB59AF" w:rsidRPr="00F337EB">
        <w:rPr>
          <w:rFonts w:ascii="Times New Roman" w:hAnsi="Times New Roman"/>
          <w:b w:val="0"/>
          <w:sz w:val="24"/>
          <w:szCs w:val="24"/>
        </w:rPr>
        <w:t xml:space="preserve"> г)</w:t>
      </w:r>
    </w:p>
    <w:p w:rsidR="00802A7A" w:rsidRPr="004F1935" w:rsidRDefault="00802A7A" w:rsidP="00802A7A">
      <w:pPr>
        <w:spacing w:after="206" w:line="267" w:lineRule="auto"/>
        <w:ind w:right="555"/>
        <w:jc w:val="both"/>
      </w:pPr>
      <w:r>
        <w:t xml:space="preserve">     3. </w:t>
      </w:r>
      <w:r w:rsidRPr="004F1935">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802A7A" w:rsidRDefault="00802A7A" w:rsidP="00802A7A">
      <w:pPr>
        <w:pStyle w:val="af9"/>
        <w:numPr>
          <w:ilvl w:val="0"/>
          <w:numId w:val="41"/>
        </w:numPr>
        <w:spacing w:after="203" w:line="267" w:lineRule="auto"/>
        <w:ind w:right="555"/>
        <w:jc w:val="both"/>
        <w:rPr>
          <w:rFonts w:ascii="Times New Roman" w:hAnsi="Times New Roman"/>
          <w:sz w:val="24"/>
          <w:szCs w:val="24"/>
        </w:rPr>
      </w:pPr>
      <w:r w:rsidRPr="00CB0012">
        <w:rPr>
          <w:rFonts w:ascii="Times New Roman" w:hAnsi="Times New Roman"/>
          <w:sz w:val="24"/>
          <w:szCs w:val="24"/>
        </w:rPr>
        <w:t xml:space="preserve">Постановление вступает в силу на следующий день после его опубликования. </w:t>
      </w:r>
    </w:p>
    <w:p w:rsidR="00E16DF6" w:rsidRPr="00CB0012" w:rsidRDefault="00E16DF6" w:rsidP="00E16DF6">
      <w:pPr>
        <w:pStyle w:val="af9"/>
        <w:spacing w:after="203" w:line="267" w:lineRule="auto"/>
        <w:ind w:right="555"/>
        <w:jc w:val="both"/>
        <w:rPr>
          <w:rFonts w:ascii="Times New Roman" w:hAnsi="Times New Roman"/>
          <w:sz w:val="24"/>
          <w:szCs w:val="24"/>
        </w:rPr>
      </w:pPr>
    </w:p>
    <w:p w:rsidR="00802A7A" w:rsidRPr="004456A9" w:rsidRDefault="00802A7A" w:rsidP="00802A7A">
      <w:pPr>
        <w:spacing w:after="19" w:line="259" w:lineRule="auto"/>
      </w:pPr>
      <w:r w:rsidRPr="004456A9">
        <w:rPr>
          <w:b/>
        </w:rPr>
        <w:t xml:space="preserve"> </w:t>
      </w:r>
      <w:r w:rsidRPr="004456A9">
        <w:t xml:space="preserve">Глава Администрации </w:t>
      </w:r>
    </w:p>
    <w:p w:rsidR="00802A7A" w:rsidRPr="004456A9" w:rsidRDefault="00802A7A" w:rsidP="00802A7A">
      <w:pPr>
        <w:spacing w:after="4" w:line="267" w:lineRule="auto"/>
        <w:ind w:left="-15" w:right="555"/>
      </w:pPr>
      <w:r w:rsidRPr="004456A9">
        <w:t xml:space="preserve">Доможировского сельского поселения                                                </w:t>
      </w:r>
      <w:proofErr w:type="spellStart"/>
      <w:r w:rsidRPr="004456A9">
        <w:t>М.А.Коловангина</w:t>
      </w:r>
      <w:proofErr w:type="spellEnd"/>
    </w:p>
    <w:p w:rsidR="00D958CF" w:rsidRPr="00A22146" w:rsidRDefault="00F60B03" w:rsidP="00D958CF">
      <w:pPr>
        <w:spacing w:after="4" w:line="267" w:lineRule="auto"/>
        <w:ind w:left="-15" w:right="555"/>
        <w:rPr>
          <w:sz w:val="28"/>
          <w:szCs w:val="28"/>
        </w:rPr>
      </w:pPr>
      <w:r>
        <w:rPr>
          <w:color w:val="000000"/>
          <w:sz w:val="20"/>
        </w:rPr>
        <w:lastRenderedPageBreak/>
        <w:t xml:space="preserve">                                                                                                                                                                      </w:t>
      </w:r>
      <w:r w:rsidR="00D958CF" w:rsidRPr="00182907">
        <w:rPr>
          <w:color w:val="000000"/>
          <w:sz w:val="20"/>
        </w:rPr>
        <w:t>Приложение</w:t>
      </w:r>
    </w:p>
    <w:p w:rsidR="00F60B03" w:rsidRDefault="00F60B03" w:rsidP="00F60B03">
      <w:pPr>
        <w:pStyle w:val="afb"/>
        <w:ind w:left="0" w:right="41"/>
        <w:jc w:val="left"/>
        <w:rPr>
          <w:rFonts w:ascii="Times New Roman" w:hAnsi="Times New Roman" w:cs="Times New Roman"/>
          <w:b w:val="0"/>
          <w:color w:val="000000"/>
          <w:sz w:val="20"/>
        </w:rPr>
      </w:pPr>
      <w:r>
        <w:rPr>
          <w:rFonts w:ascii="Times New Roman" w:hAnsi="Times New Roman" w:cs="Times New Roman"/>
          <w:b w:val="0"/>
          <w:color w:val="000000"/>
          <w:sz w:val="20"/>
        </w:rPr>
        <w:t xml:space="preserve">                                                                                                                                          </w:t>
      </w:r>
    </w:p>
    <w:p w:rsidR="00F60B03" w:rsidRDefault="00F60B03" w:rsidP="00F60B03">
      <w:pPr>
        <w:pStyle w:val="afb"/>
        <w:ind w:left="0" w:right="41"/>
        <w:jc w:val="left"/>
        <w:rPr>
          <w:rFonts w:ascii="Times New Roman" w:hAnsi="Times New Roman" w:cs="Times New Roman"/>
          <w:b w:val="0"/>
          <w:color w:val="000000"/>
          <w:sz w:val="20"/>
        </w:rPr>
      </w:pPr>
      <w:r>
        <w:rPr>
          <w:rFonts w:ascii="Times New Roman" w:hAnsi="Times New Roman" w:cs="Times New Roman"/>
          <w:b w:val="0"/>
          <w:color w:val="000000"/>
          <w:sz w:val="20"/>
        </w:rPr>
        <w:t xml:space="preserve">                                                                                                                                                 </w:t>
      </w:r>
      <w:r w:rsidR="00D958CF" w:rsidRPr="00182907">
        <w:rPr>
          <w:rFonts w:ascii="Times New Roman" w:hAnsi="Times New Roman" w:cs="Times New Roman"/>
          <w:b w:val="0"/>
          <w:color w:val="000000"/>
          <w:sz w:val="20"/>
        </w:rPr>
        <w:t xml:space="preserve"> утверждено </w:t>
      </w:r>
      <w:r w:rsidRPr="00182907">
        <w:rPr>
          <w:rFonts w:ascii="Times New Roman" w:hAnsi="Times New Roman" w:cs="Times New Roman"/>
          <w:b w:val="0"/>
          <w:color w:val="000000"/>
          <w:sz w:val="20"/>
        </w:rPr>
        <w:t>постановлением</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D958CF" w:rsidRDefault="00D958CF" w:rsidP="00D958CF">
      <w:pPr>
        <w:pStyle w:val="afb"/>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14.03.2022 года № 42</w:t>
      </w:r>
    </w:p>
    <w:p w:rsidR="00942A71" w:rsidRPr="00F476DB" w:rsidRDefault="00942A71" w:rsidP="00942A71">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942A71" w:rsidRDefault="00942A71" w:rsidP="00942A71">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550474" w:rsidRPr="00EF7808" w:rsidRDefault="00942A71" w:rsidP="00942A71">
      <w:pPr>
        <w:jc w:val="center"/>
        <w:rPr>
          <w:b/>
          <w:bCs/>
          <w:sz w:val="28"/>
          <w:szCs w:val="28"/>
        </w:rPr>
      </w:pPr>
      <w:r w:rsidRPr="00A0289E">
        <w:rPr>
          <w:b/>
          <w:bCs/>
          <w:sz w:val="28"/>
          <w:szCs w:val="28"/>
        </w:rPr>
        <w:t xml:space="preserve">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w:t>
      </w:r>
      <w:bookmarkStart w:id="0" w:name="_GoBack"/>
      <w:bookmarkEnd w:id="0"/>
      <w:r w:rsidR="00550474" w:rsidRPr="00EF7808">
        <w:rPr>
          <w:b/>
          <w:bCs/>
          <w:sz w:val="28"/>
          <w:szCs w:val="28"/>
        </w:rPr>
        <w:t>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proofErr w:type="gramStart"/>
      <w:r w:rsidRPr="00EF7808">
        <w:rPr>
          <w:sz w:val="28"/>
          <w:szCs w:val="28"/>
        </w:rPr>
        <w:t>(Сокращенное наименование:</w:t>
      </w:r>
      <w:proofErr w:type="gramEnd"/>
      <w:r w:rsidRPr="00EF7808">
        <w:rPr>
          <w:sz w:val="28"/>
          <w:szCs w:val="28"/>
        </w:rPr>
        <w:t xml:space="preserve">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1"/>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Pr="00EF7808">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2143DC"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proofErr w:type="gramStart"/>
      <w:r w:rsidR="007A031B" w:rsidRPr="002143DC">
        <w:rPr>
          <w:sz w:val="28"/>
          <w:szCs w:val="28"/>
        </w:rPr>
        <w:t xml:space="preserve">Основанием проведения оценки соответствия помещения </w:t>
      </w:r>
      <w:r w:rsidR="00B32D60" w:rsidRPr="002143DC">
        <w:rPr>
          <w:sz w:val="28"/>
          <w:szCs w:val="28"/>
        </w:rPr>
        <w:t xml:space="preserve">требованиям, </w:t>
      </w:r>
      <w:r w:rsidR="007A031B" w:rsidRPr="002143DC">
        <w:rPr>
          <w:sz w:val="28"/>
          <w:szCs w:val="28"/>
        </w:rPr>
        <w:t>установленным постановлением Правительства Российской Федерации от 28.01.2006 № 47 «</w:t>
      </w:r>
      <w:r w:rsidR="007A031B" w:rsidRPr="002143DC">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2143DC">
        <w:rPr>
          <w:rFonts w:eastAsiaTheme="minorHAnsi"/>
          <w:sz w:val="28"/>
          <w:szCs w:val="28"/>
          <w:lang w:eastAsia="en-US"/>
        </w:rPr>
        <w:br/>
      </w:r>
      <w:r w:rsidR="007A031B" w:rsidRPr="002143DC">
        <w:rPr>
          <w:rFonts w:eastAsiaTheme="minorHAnsi"/>
          <w:sz w:val="28"/>
          <w:szCs w:val="28"/>
          <w:lang w:eastAsia="en-US"/>
        </w:rPr>
        <w:t>и принятия решения по результатам оценки является:</w:t>
      </w:r>
      <w:proofErr w:type="gramEnd"/>
    </w:p>
    <w:p w:rsidR="007A031B" w:rsidRPr="002143DC"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2143DC">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2143DC">
        <w:rPr>
          <w:sz w:val="28"/>
          <w:szCs w:val="28"/>
        </w:rPr>
        <w:t xml:space="preserve">- </w:t>
      </w:r>
      <w:r w:rsidR="00F477C1" w:rsidRPr="002143DC">
        <w:rPr>
          <w:sz w:val="28"/>
          <w:szCs w:val="28"/>
        </w:rPr>
        <w:t xml:space="preserve">получение </w:t>
      </w:r>
      <w:r w:rsidR="00F477C1" w:rsidRPr="002143DC">
        <w:rPr>
          <w:rFonts w:eastAsiaTheme="minorHAnsi"/>
          <w:sz w:val="28"/>
          <w:szCs w:val="28"/>
          <w:lang w:eastAsia="en-US"/>
        </w:rPr>
        <w:t xml:space="preserve">сводного перечня объектов (жилых помещений), находящихся </w:t>
      </w:r>
      <w:r w:rsidR="00F477C1" w:rsidRPr="002143DC">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lastRenderedPageBreak/>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2"/>
      <w:r w:rsidRPr="006F2ACD">
        <w:rPr>
          <w:sz w:val="28"/>
          <w:szCs w:val="28"/>
        </w:rPr>
        <w:t>;</w:t>
      </w:r>
      <w:proofErr w:type="gramEnd"/>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D83CBB">
        <w:rPr>
          <w:rFonts w:eastAsia="Calibri"/>
          <w:sz w:val="28"/>
          <w:szCs w:val="28"/>
        </w:rPr>
        <w:t>1.3.</w:t>
      </w:r>
      <w:r>
        <w:rPr>
          <w:rFonts w:eastAsia="Calibri"/>
          <w:sz w:val="28"/>
          <w:szCs w:val="28"/>
        </w:rPr>
        <w:t xml:space="preserve"> </w:t>
      </w:r>
      <w:proofErr w:type="gramStart"/>
      <w:r w:rsidR="00736C14" w:rsidRPr="006A0B4B">
        <w:rPr>
          <w:sz w:val="28"/>
          <w:szCs w:val="28"/>
        </w:rPr>
        <w:t xml:space="preserve">Информация о месте нахождения, администрации муниципального образования </w:t>
      </w:r>
      <w:r w:rsidR="00736C14" w:rsidRPr="006A0B4B">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 xml:space="preserve">графиках работы, </w:t>
      </w:r>
      <w:r w:rsidR="00482E3B" w:rsidRPr="006A0B4B">
        <w:rPr>
          <w:sz w:val="28"/>
          <w:szCs w:val="28"/>
        </w:rPr>
        <w:t xml:space="preserve"> </w:t>
      </w:r>
      <w:r w:rsidR="00736C14" w:rsidRPr="006A0B4B">
        <w:rPr>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D83CBB" w:rsidRDefault="00736C14" w:rsidP="00D83CBB">
      <w:pPr>
        <w:widowControl w:val="0"/>
        <w:autoSpaceDE w:val="0"/>
        <w:autoSpaceDN w:val="0"/>
        <w:ind w:firstLine="709"/>
        <w:jc w:val="both"/>
        <w:rPr>
          <w:sz w:val="28"/>
          <w:szCs w:val="28"/>
        </w:rPr>
      </w:pPr>
      <w:r w:rsidRPr="006F2ACD">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83CBB" w:rsidRPr="00D83CBB">
        <w:rPr>
          <w:color w:val="000000"/>
          <w:sz w:val="28"/>
          <w:szCs w:val="28"/>
        </w:rPr>
        <w:t xml:space="preserve"> </w:t>
      </w:r>
      <w:proofErr w:type="spellStart"/>
      <w:r w:rsidR="00D83CBB" w:rsidRPr="00D02CDB">
        <w:rPr>
          <w:color w:val="000000"/>
          <w:sz w:val="28"/>
          <w:szCs w:val="28"/>
        </w:rPr>
        <w:t>администрация-Доможирово</w:t>
      </w:r>
      <w:proofErr w:type="gramStart"/>
      <w:r w:rsidR="00D83CBB" w:rsidRPr="00D02CDB">
        <w:rPr>
          <w:color w:val="000000"/>
          <w:sz w:val="28"/>
          <w:szCs w:val="28"/>
        </w:rPr>
        <w:t>.р</w:t>
      </w:r>
      <w:proofErr w:type="gramEnd"/>
      <w:r w:rsidR="00D83CBB" w:rsidRPr="00D02CDB">
        <w:rPr>
          <w:color w:val="000000"/>
          <w:sz w:val="28"/>
          <w:szCs w:val="28"/>
        </w:rPr>
        <w:t>ф</w:t>
      </w:r>
      <w:proofErr w:type="spellEnd"/>
      <w:r w:rsidR="00D83CBB" w:rsidRPr="00D02CDB">
        <w:rPr>
          <w:color w:val="000000"/>
          <w:sz w:val="28"/>
          <w:szCs w:val="28"/>
        </w:rPr>
        <w:t>;</w:t>
      </w:r>
    </w:p>
    <w:p w:rsidR="00D83CBB" w:rsidRPr="00465E6E" w:rsidRDefault="00D83CBB" w:rsidP="00D83CBB">
      <w:pPr>
        <w:widowControl w:val="0"/>
        <w:autoSpaceDE w:val="0"/>
        <w:autoSpaceDN w:val="0"/>
        <w:ind w:firstLine="709"/>
        <w:jc w:val="both"/>
        <w:rPr>
          <w:sz w:val="28"/>
          <w:szCs w:val="28"/>
        </w:rPr>
      </w:pPr>
      <w:r>
        <w:rPr>
          <w:sz w:val="28"/>
          <w:szCs w:val="28"/>
        </w:rPr>
        <w:t>- на сайте администрации</w:t>
      </w:r>
      <w:r w:rsidRPr="00D83CBB">
        <w:rPr>
          <w:color w:val="000000"/>
          <w:sz w:val="28"/>
          <w:szCs w:val="28"/>
        </w:rPr>
        <w:t xml:space="preserve"> </w:t>
      </w:r>
      <w:proofErr w:type="spellStart"/>
      <w:r w:rsidRPr="00D02CDB">
        <w:rPr>
          <w:color w:val="000000"/>
          <w:sz w:val="28"/>
          <w:szCs w:val="28"/>
        </w:rPr>
        <w:t>администрация-Доможирово</w:t>
      </w:r>
      <w:proofErr w:type="gramStart"/>
      <w:r w:rsidRPr="00D02CDB">
        <w:rPr>
          <w:color w:val="000000"/>
          <w:sz w:val="28"/>
          <w:szCs w:val="28"/>
        </w:rPr>
        <w:t>.р</w:t>
      </w:r>
      <w:proofErr w:type="gramEnd"/>
      <w:r w:rsidRPr="00D02CDB">
        <w:rPr>
          <w:color w:val="000000"/>
          <w:sz w:val="28"/>
          <w:szCs w:val="28"/>
        </w:rPr>
        <w:t>ф</w:t>
      </w:r>
      <w:proofErr w:type="spellEnd"/>
      <w:r w:rsidRPr="00D02CDB">
        <w:rPr>
          <w:color w:val="000000"/>
          <w:sz w:val="28"/>
          <w:szCs w:val="28"/>
        </w:rPr>
        <w:t>;</w:t>
      </w:r>
    </w:p>
    <w:p w:rsidR="00736C14" w:rsidRPr="006F2ACD" w:rsidRDefault="00D83CBB" w:rsidP="00D83CBB">
      <w:pPr>
        <w:pStyle w:val="af9"/>
        <w:widowControl w:val="0"/>
        <w:tabs>
          <w:tab w:val="left" w:pos="142"/>
          <w:tab w:val="left" w:pos="284"/>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36C14"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00736C14"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00736C14" w:rsidRPr="006F2ACD">
        <w:rPr>
          <w:rFonts w:ascii="Times New Roman" w:hAnsi="Times New Roman"/>
          <w:sz w:val="28"/>
          <w:szCs w:val="28"/>
        </w:rPr>
        <w:t xml:space="preserve"> (далее </w:t>
      </w:r>
      <w:r w:rsidR="00652B45">
        <w:rPr>
          <w:rFonts w:ascii="Times New Roman" w:hAnsi="Times New Roman"/>
          <w:sz w:val="28"/>
          <w:szCs w:val="28"/>
        </w:rPr>
        <w:t>–</w:t>
      </w:r>
      <w:r w:rsidR="00736C14"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00736C14" w:rsidRPr="006F2ACD">
        <w:rPr>
          <w:rFonts w:ascii="Times New Roman" w:hAnsi="Times New Roman"/>
          <w:sz w:val="28"/>
          <w:szCs w:val="28"/>
        </w:rPr>
        <w:t>МФЦ</w:t>
      </w:r>
      <w:r w:rsidR="00227F09" w:rsidRPr="006F2ACD">
        <w:rPr>
          <w:rFonts w:ascii="Times New Roman" w:hAnsi="Times New Roman"/>
          <w:sz w:val="28"/>
          <w:szCs w:val="28"/>
        </w:rPr>
        <w:t>»</w:t>
      </w:r>
      <w:r w:rsidR="00736C14" w:rsidRPr="006F2ACD">
        <w:rPr>
          <w:rFonts w:ascii="Times New Roman" w:hAnsi="Times New Roman"/>
          <w:sz w:val="28"/>
          <w:szCs w:val="28"/>
        </w:rPr>
        <w:t xml:space="preserve">): </w:t>
      </w:r>
      <w:r w:rsidR="00736C14" w:rsidRPr="006F2ACD">
        <w:rPr>
          <w:rFonts w:ascii="Times New Roman" w:hAnsi="Times New Roman"/>
          <w:sz w:val="28"/>
          <w:szCs w:val="28"/>
          <w:u w:val="single"/>
        </w:rPr>
        <w:t>http://mfc47.ru/;</w:t>
      </w:r>
    </w:p>
    <w:p w:rsidR="00736C1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t>
      </w:r>
      <w:proofErr w:type="spellStart"/>
      <w:r w:rsidRPr="006F2ACD">
        <w:rPr>
          <w:rFonts w:ascii="Times New Roman" w:hAnsi="Times New Roman"/>
          <w:sz w:val="28"/>
          <w:szCs w:val="28"/>
        </w:rPr>
        <w:t>www.gu.lenobl.ru</w:t>
      </w:r>
      <w:proofErr w:type="spellEnd"/>
      <w:r w:rsidRPr="006F2ACD">
        <w:rPr>
          <w:rFonts w:ascii="Times New Roman" w:hAnsi="Times New Roman"/>
          <w:sz w:val="28"/>
          <w:szCs w:val="28"/>
        </w:rPr>
        <w:t xml:space="preserve">/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D83CBB" w:rsidRPr="000F151C" w:rsidRDefault="00D83CBB" w:rsidP="00D83CBB">
      <w:pPr>
        <w:contextualSpacing/>
        <w:jc w:val="both"/>
        <w:rPr>
          <w:color w:val="000000"/>
          <w:sz w:val="28"/>
          <w:szCs w:val="28"/>
        </w:rPr>
      </w:pPr>
      <w:r w:rsidRPr="000F151C">
        <w:rPr>
          <w:color w:val="000000"/>
          <w:sz w:val="28"/>
          <w:szCs w:val="28"/>
        </w:rPr>
        <w:t>Почтовый адрес: 187727, Ленинградская область, Лодейнопольский район, д. Доможирово, пер. торговый д.10;</w:t>
      </w:r>
    </w:p>
    <w:p w:rsidR="00D83CBB" w:rsidRPr="000F151C" w:rsidRDefault="00D83CBB" w:rsidP="00D83CBB">
      <w:pPr>
        <w:contextualSpacing/>
        <w:jc w:val="both"/>
        <w:rPr>
          <w:color w:val="000000"/>
          <w:sz w:val="28"/>
          <w:szCs w:val="28"/>
        </w:rPr>
      </w:pPr>
      <w:r w:rsidRPr="000F151C">
        <w:rPr>
          <w:color w:val="000000"/>
          <w:sz w:val="28"/>
          <w:szCs w:val="28"/>
        </w:rPr>
        <w:t>График работы ОМСУ (приемная):</w:t>
      </w:r>
    </w:p>
    <w:p w:rsidR="00D83CBB" w:rsidRPr="000F151C" w:rsidRDefault="00D83CBB" w:rsidP="00D83CBB">
      <w:pPr>
        <w:contextualSpacing/>
        <w:jc w:val="both"/>
        <w:rPr>
          <w:color w:val="000000"/>
          <w:sz w:val="28"/>
          <w:szCs w:val="28"/>
        </w:rPr>
      </w:pPr>
      <w:r w:rsidRPr="000F151C">
        <w:rPr>
          <w:color w:val="000000"/>
          <w:sz w:val="28"/>
          <w:szCs w:val="28"/>
        </w:rPr>
        <w:t>понедельник - пятница с 08.45 до 17.00 часов;</w:t>
      </w:r>
    </w:p>
    <w:p w:rsidR="00D83CBB" w:rsidRPr="000F151C" w:rsidRDefault="00D83CBB" w:rsidP="00D83CBB">
      <w:pPr>
        <w:contextualSpacing/>
        <w:jc w:val="both"/>
        <w:rPr>
          <w:color w:val="000000"/>
          <w:sz w:val="28"/>
          <w:szCs w:val="28"/>
        </w:rPr>
      </w:pPr>
      <w:r w:rsidRPr="000F151C">
        <w:rPr>
          <w:color w:val="000000"/>
          <w:sz w:val="28"/>
          <w:szCs w:val="28"/>
        </w:rPr>
        <w:t>перерыв на обед с 13.00 до 14.00 часов;</w:t>
      </w:r>
    </w:p>
    <w:p w:rsidR="00D83CBB" w:rsidRPr="000F151C" w:rsidRDefault="00D83CBB" w:rsidP="00D83CBB">
      <w:pPr>
        <w:contextualSpacing/>
        <w:jc w:val="both"/>
        <w:rPr>
          <w:color w:val="000000"/>
          <w:sz w:val="28"/>
          <w:szCs w:val="28"/>
        </w:rPr>
      </w:pPr>
      <w:r w:rsidRPr="000F151C">
        <w:rPr>
          <w:color w:val="000000"/>
          <w:sz w:val="28"/>
          <w:szCs w:val="28"/>
        </w:rPr>
        <w:t>суббота, воскресенье - выходные дни.</w:t>
      </w:r>
    </w:p>
    <w:p w:rsidR="00D83CBB" w:rsidRPr="000F151C" w:rsidRDefault="00D83CBB" w:rsidP="00D83CBB">
      <w:pPr>
        <w:contextualSpacing/>
        <w:jc w:val="both"/>
        <w:rPr>
          <w:color w:val="000000"/>
          <w:sz w:val="28"/>
          <w:szCs w:val="28"/>
        </w:rPr>
      </w:pPr>
      <w:r w:rsidRPr="000F151C">
        <w:rPr>
          <w:color w:val="000000"/>
          <w:sz w:val="28"/>
          <w:szCs w:val="28"/>
        </w:rPr>
        <w:lastRenderedPageBreak/>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D83CBB" w:rsidRPr="000F151C" w:rsidRDefault="00D83CBB" w:rsidP="00D83CBB">
      <w:pPr>
        <w:contextualSpacing/>
        <w:jc w:val="both"/>
        <w:rPr>
          <w:color w:val="000000"/>
          <w:sz w:val="28"/>
          <w:szCs w:val="28"/>
        </w:rPr>
      </w:pPr>
      <w:r w:rsidRPr="000F151C">
        <w:rPr>
          <w:color w:val="000000"/>
          <w:sz w:val="28"/>
          <w:szCs w:val="28"/>
        </w:rPr>
        <w:t>Электронная почта: domozh@mail.ru</w:t>
      </w:r>
    </w:p>
    <w:p w:rsidR="00D83CBB" w:rsidRPr="000F151C" w:rsidRDefault="00D83CBB" w:rsidP="00D83CBB">
      <w:pPr>
        <w:contextualSpacing/>
        <w:jc w:val="both"/>
        <w:rPr>
          <w:color w:val="000000"/>
          <w:sz w:val="28"/>
          <w:szCs w:val="28"/>
        </w:rPr>
      </w:pPr>
      <w:r w:rsidRPr="000F151C">
        <w:rPr>
          <w:color w:val="000000"/>
          <w:sz w:val="28"/>
          <w:szCs w:val="28"/>
        </w:rPr>
        <w:t>Прием посетителей:</w:t>
      </w:r>
    </w:p>
    <w:p w:rsidR="00D83CBB" w:rsidRPr="000F151C" w:rsidRDefault="00D83CBB" w:rsidP="00D83CBB">
      <w:pPr>
        <w:contextualSpacing/>
        <w:jc w:val="both"/>
        <w:rPr>
          <w:color w:val="000000"/>
          <w:sz w:val="28"/>
          <w:szCs w:val="28"/>
        </w:rPr>
      </w:pPr>
      <w:r w:rsidRPr="000F151C">
        <w:rPr>
          <w:color w:val="000000"/>
          <w:sz w:val="28"/>
          <w:szCs w:val="28"/>
        </w:rPr>
        <w:t>понедельник, среда, пятница с 08.45 до 17.00 часов;</w:t>
      </w:r>
    </w:p>
    <w:p w:rsidR="00D83CBB" w:rsidRPr="000F151C" w:rsidRDefault="00D83CBB" w:rsidP="00D83CBB">
      <w:pPr>
        <w:contextualSpacing/>
        <w:jc w:val="both"/>
        <w:rPr>
          <w:color w:val="000000"/>
          <w:sz w:val="28"/>
          <w:szCs w:val="28"/>
        </w:rPr>
      </w:pPr>
      <w:r w:rsidRPr="000F151C">
        <w:rPr>
          <w:color w:val="000000"/>
          <w:sz w:val="28"/>
          <w:szCs w:val="28"/>
        </w:rPr>
        <w:t>перерыв на обед с 13.00 до 14.00 часов;</w:t>
      </w:r>
    </w:p>
    <w:p w:rsidR="00D83CBB" w:rsidRPr="000F151C" w:rsidRDefault="00D83CBB" w:rsidP="00D83CBB">
      <w:pPr>
        <w:contextualSpacing/>
        <w:jc w:val="both"/>
        <w:rPr>
          <w:color w:val="000000"/>
          <w:sz w:val="28"/>
          <w:szCs w:val="28"/>
        </w:rPr>
      </w:pPr>
      <w:r w:rsidRPr="000F151C">
        <w:rPr>
          <w:color w:val="000000"/>
          <w:sz w:val="28"/>
          <w:szCs w:val="28"/>
        </w:rPr>
        <w:t>Справочные телефоны: 8(81364) 35-714</w:t>
      </w:r>
    </w:p>
    <w:p w:rsidR="00D83CBB" w:rsidRPr="000F151C" w:rsidRDefault="00D83CBB" w:rsidP="00D83CBB">
      <w:pPr>
        <w:contextualSpacing/>
        <w:jc w:val="both"/>
        <w:rPr>
          <w:color w:val="000000"/>
          <w:sz w:val="28"/>
          <w:szCs w:val="28"/>
        </w:rPr>
      </w:pPr>
      <w:r w:rsidRPr="000F151C">
        <w:rPr>
          <w:color w:val="000000"/>
          <w:sz w:val="28"/>
          <w:szCs w:val="28"/>
        </w:rPr>
        <w:t>Электронная почта: domozh@mail.ru</w:t>
      </w:r>
    </w:p>
    <w:p w:rsidR="00D83CBB" w:rsidRPr="006F2ACD" w:rsidRDefault="00D83CBB"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00D83CBB">
        <w:rPr>
          <w:rFonts w:eastAsia="Calibri"/>
          <w:sz w:val="28"/>
          <w:szCs w:val="28"/>
        </w:rPr>
        <w:t>А</w:t>
      </w:r>
      <w:r w:rsidRPr="006F2ACD">
        <w:rPr>
          <w:rFonts w:eastAsia="Calibri"/>
          <w:sz w:val="28"/>
          <w:szCs w:val="28"/>
        </w:rPr>
        <w:t xml:space="preserve">дминистрация </w:t>
      </w:r>
      <w:r w:rsidR="00D83CBB">
        <w:rPr>
          <w:rFonts w:eastAsia="Calibri"/>
          <w:sz w:val="28"/>
          <w:szCs w:val="28"/>
        </w:rPr>
        <w:t>Доможировского сельского поселения Лодейнопольского район</w:t>
      </w:r>
      <w:r w:rsidRPr="006F2ACD">
        <w:rPr>
          <w:rFonts w:eastAsia="Calibri"/>
          <w:sz w:val="28"/>
          <w:szCs w:val="28"/>
        </w:rPr>
        <w:t xml:space="preserve"> Ленинградской области.</w:t>
      </w:r>
    </w:p>
    <w:p w:rsidR="00736C14" w:rsidRPr="006F2ACD" w:rsidRDefault="006F2ACD" w:rsidP="008C00A1">
      <w:pPr>
        <w:tabs>
          <w:tab w:val="left" w:pos="1134"/>
        </w:tabs>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lastRenderedPageBreak/>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960DE7"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w:t>
      </w:r>
      <w:r w:rsidRPr="00960DE7">
        <w:rPr>
          <w:sz w:val="28"/>
          <w:szCs w:val="28"/>
        </w:rPr>
        <w:t>приема заявителей.</w:t>
      </w:r>
    </w:p>
    <w:p w:rsidR="00440608" w:rsidRPr="001E0A83" w:rsidRDefault="00440608" w:rsidP="001E0A83">
      <w:pPr>
        <w:widowControl w:val="0"/>
        <w:tabs>
          <w:tab w:val="left" w:pos="1134"/>
        </w:tabs>
        <w:ind w:firstLine="709"/>
        <w:jc w:val="both"/>
        <w:rPr>
          <w:sz w:val="28"/>
          <w:szCs w:val="28"/>
        </w:rPr>
      </w:pPr>
      <w:r w:rsidRPr="001E0A83">
        <w:rPr>
          <w:sz w:val="28"/>
          <w:szCs w:val="28"/>
        </w:rPr>
        <w:t xml:space="preserve">2.2.1. </w:t>
      </w:r>
      <w:proofErr w:type="gramStart"/>
      <w:r w:rsidRPr="001E0A8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E0A83">
        <w:rPr>
          <w:sz w:val="28"/>
          <w:szCs w:val="28"/>
        </w:rPr>
        <w:t xml:space="preserve"> информации, информационных технологиях и о защите информации" (при технической реализации).</w:t>
      </w:r>
    </w:p>
    <w:p w:rsidR="00440608" w:rsidRPr="001E0A83" w:rsidRDefault="00440608" w:rsidP="001E0A83">
      <w:pPr>
        <w:widowControl w:val="0"/>
        <w:tabs>
          <w:tab w:val="left" w:pos="1134"/>
        </w:tabs>
        <w:ind w:firstLine="709"/>
        <w:jc w:val="both"/>
        <w:rPr>
          <w:sz w:val="28"/>
          <w:szCs w:val="28"/>
        </w:rPr>
      </w:pPr>
      <w:r w:rsidRPr="001E0A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1E0A83" w:rsidRDefault="00440608" w:rsidP="001E0A83">
      <w:pPr>
        <w:widowControl w:val="0"/>
        <w:tabs>
          <w:tab w:val="left" w:pos="1134"/>
        </w:tabs>
        <w:ind w:firstLine="709"/>
        <w:jc w:val="both"/>
        <w:rPr>
          <w:sz w:val="28"/>
          <w:szCs w:val="28"/>
        </w:rPr>
      </w:pPr>
      <w:proofErr w:type="gramStart"/>
      <w:r w:rsidRPr="001E0A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0608" w:rsidRPr="001E0A83" w:rsidRDefault="00440608" w:rsidP="001E0A83">
      <w:pPr>
        <w:widowControl w:val="0"/>
        <w:tabs>
          <w:tab w:val="left" w:pos="1134"/>
        </w:tabs>
        <w:ind w:firstLine="709"/>
        <w:jc w:val="both"/>
        <w:rPr>
          <w:sz w:val="28"/>
          <w:szCs w:val="28"/>
        </w:rPr>
      </w:pPr>
      <w:r w:rsidRPr="001E0A83">
        <w:rPr>
          <w:sz w:val="28"/>
          <w:szCs w:val="28"/>
        </w:rPr>
        <w:t>2) единой системы идентификац</w:t>
      </w:r>
      <w:proofErr w:type="gramStart"/>
      <w:r w:rsidRPr="001E0A83">
        <w:rPr>
          <w:sz w:val="28"/>
          <w:szCs w:val="28"/>
        </w:rPr>
        <w:t>ии и ау</w:t>
      </w:r>
      <w:proofErr w:type="gramEnd"/>
      <w:r w:rsidRPr="001E0A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1E0A83">
        <w:rPr>
          <w:sz w:val="28"/>
          <w:szCs w:val="28"/>
        </w:rPr>
        <w:t>2.3. Результатом предоставления муниципальной услуги</w:t>
      </w:r>
      <w:r w:rsidRPr="000A203F">
        <w:rPr>
          <w:sz w:val="28"/>
          <w:szCs w:val="28"/>
        </w:rPr>
        <w:t xml:space="preserve"> является:</w:t>
      </w:r>
      <w:r w:rsidR="00F34DDA" w:rsidRPr="00EF7808">
        <w:rPr>
          <w:sz w:val="28"/>
          <w:szCs w:val="28"/>
        </w:rPr>
        <w:t xml:space="preserve"> </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FA1EDB" w:rsidRPr="00EF7808">
        <w:rPr>
          <w:sz w:val="28"/>
          <w:szCs w:val="28"/>
        </w:rPr>
        <w:t xml:space="preserve"> </w:t>
      </w:r>
      <w:r w:rsidR="00F62B03" w:rsidRPr="00EF7808">
        <w:rPr>
          <w:sz w:val="28"/>
          <w:szCs w:val="28"/>
        </w:rPr>
        <w:t>в</w:t>
      </w:r>
      <w:r w:rsidR="00FA1EDB" w:rsidRPr="00EF7808">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lastRenderedPageBreak/>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proofErr w:type="gramEnd"/>
      <w:r w:rsidRPr="00653ED4">
        <w:rPr>
          <w:rFonts w:ascii="Times New Roman" w:hAnsi="Times New Roman"/>
          <w:sz w:val="28"/>
          <w:szCs w:val="28"/>
        </w:rPr>
        <w:t xml:space="preserve"> </w:t>
      </w:r>
      <w:proofErr w:type="gramStart"/>
      <w:r w:rsidRPr="00653ED4">
        <w:rPr>
          <w:rFonts w:ascii="Times New Roman" w:hAnsi="Times New Roman"/>
          <w:sz w:val="28"/>
          <w:szCs w:val="28"/>
        </w:rPr>
        <w:t xml:space="preserve">Федерации от 13.08.2006 г. № 491); </w:t>
      </w:r>
      <w:proofErr w:type="gramEnd"/>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2) документ, удостоверяющий личность заявителя (за исключением случая, </w:t>
      </w:r>
      <w:r w:rsidRPr="00F34DDA">
        <w:rPr>
          <w:sz w:val="28"/>
          <w:szCs w:val="28"/>
        </w:rPr>
        <w:lastRenderedPageBreak/>
        <w:t>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0A203F">
        <w:rPr>
          <w:sz w:val="28"/>
        </w:rPr>
        <w:t>недвижимости</w:t>
      </w:r>
      <w:r w:rsidR="000C4449" w:rsidRPr="000A203F">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roofErr w:type="gramEnd"/>
    </w:p>
    <w:p w:rsidR="00CC504F" w:rsidRPr="00EF7808" w:rsidRDefault="00CC504F" w:rsidP="008C00A1">
      <w:pPr>
        <w:widowControl w:val="0"/>
        <w:tabs>
          <w:tab w:val="left" w:pos="1134"/>
        </w:tabs>
        <w:ind w:firstLine="709"/>
        <w:jc w:val="both"/>
        <w:rPr>
          <w:sz w:val="28"/>
          <w:szCs w:val="28"/>
        </w:rPr>
      </w:pPr>
      <w:proofErr w:type="gramStart"/>
      <w:r w:rsidRPr="00EF7808">
        <w:rPr>
          <w:sz w:val="28"/>
          <w:szCs w:val="28"/>
        </w:rPr>
        <w:lastRenderedPageBreak/>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roofErr w:type="gramEnd"/>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0A203F">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0A203F">
        <w:rPr>
          <w:sz w:val="28"/>
          <w:szCs w:val="28"/>
        </w:rPr>
        <w:br/>
      </w:r>
      <w:r w:rsidRPr="000A203F">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lastRenderedPageBreak/>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w:t>
      </w:r>
      <w:r w:rsidRPr="000F7986">
        <w:rPr>
          <w:rFonts w:ascii="Times New Roman" w:eastAsiaTheme="minorHAnsi" w:hAnsi="Times New Roman"/>
          <w:sz w:val="28"/>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 5. </w:t>
      </w:r>
      <w:r w:rsidRPr="00407AA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407AA1">
        <w:rPr>
          <w:rFonts w:eastAsiaTheme="minorHAnsi"/>
          <w:sz w:val="28"/>
          <w:szCs w:val="28"/>
          <w:lang w:eastAsia="en-US"/>
        </w:rPr>
        <w:t>документы</w:t>
      </w:r>
      <w:proofErr w:type="gramEnd"/>
      <w:r w:rsidRPr="00407AA1">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 xml:space="preserve">Заявление на получение услуги оформлено не в соответствии с </w:t>
      </w:r>
      <w:r w:rsidRPr="00407AA1">
        <w:rPr>
          <w:sz w:val="28"/>
          <w:szCs w:val="28"/>
        </w:rPr>
        <w:lastRenderedPageBreak/>
        <w:t>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proofErr w:type="gramStart"/>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roofErr w:type="gramEnd"/>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5062EB" w:rsidRPr="00EF7808">
        <w:rPr>
          <w:sz w:val="28"/>
          <w:szCs w:val="28"/>
        </w:rPr>
        <w:t xml:space="preserve"> </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A04413" w:rsidRPr="00EF7808">
        <w:rPr>
          <w:sz w:val="28"/>
          <w:szCs w:val="28"/>
        </w:rPr>
        <w:t xml:space="preserve"> </w:t>
      </w:r>
      <w:r w:rsidR="00180AAD" w:rsidRPr="00EF7808">
        <w:rPr>
          <w:sz w:val="28"/>
        </w:rPr>
        <w:t xml:space="preserve">поступление </w:t>
      </w:r>
      <w:proofErr w:type="gramStart"/>
      <w:r w:rsidR="00180AAD"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lastRenderedPageBreak/>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proofErr w:type="gramStart"/>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w:t>
      </w:r>
      <w:proofErr w:type="spellStart"/>
      <w:r w:rsidR="00AB25AE" w:rsidRPr="00EF7808">
        <w:rPr>
          <w:sz w:val="28"/>
          <w:szCs w:val="28"/>
        </w:rPr>
        <w:t>пп</w:t>
      </w:r>
      <w:proofErr w:type="spellEnd"/>
      <w:r w:rsidR="00AB25AE" w:rsidRPr="00EF7808">
        <w:rPr>
          <w:sz w:val="28"/>
          <w:szCs w:val="28"/>
        </w:rPr>
        <w:t xml:space="preserve">. </w:t>
      </w:r>
      <w:r w:rsidR="0061305E" w:rsidRPr="00EF7808">
        <w:rPr>
          <w:sz w:val="28"/>
          <w:szCs w:val="28"/>
        </w:rPr>
        <w:t>д</w:t>
      </w:r>
      <w:r w:rsidR="00AB25AE" w:rsidRPr="00EF7808">
        <w:rPr>
          <w:sz w:val="28"/>
          <w:szCs w:val="28"/>
        </w:rPr>
        <w:t xml:space="preserve"> п. </w:t>
      </w:r>
      <w:r w:rsidR="0061305E" w:rsidRPr="00EF7808">
        <w:rPr>
          <w:sz w:val="28"/>
          <w:szCs w:val="28"/>
        </w:rPr>
        <w:t>2.10</w:t>
      </w:r>
      <w:r w:rsidRPr="00EF7808">
        <w:rPr>
          <w:sz w:val="28"/>
          <w:szCs w:val="28"/>
        </w:rPr>
        <w:t xml:space="preserve"> </w:t>
      </w:r>
      <w:r w:rsidR="00E83D09" w:rsidRPr="00EF7808">
        <w:rPr>
          <w:sz w:val="28"/>
          <w:szCs w:val="28"/>
        </w:rPr>
        <w:t>настоящего административного регламента д</w:t>
      </w:r>
      <w:r w:rsidRPr="00EF7808">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w:t>
      </w:r>
      <w:proofErr w:type="spellStart"/>
      <w:r w:rsidR="00E83D09" w:rsidRPr="00EF7808">
        <w:rPr>
          <w:sz w:val="28"/>
          <w:szCs w:val="28"/>
        </w:rPr>
        <w:t>пп</w:t>
      </w:r>
      <w:proofErr w:type="spellEnd"/>
      <w:r w:rsidR="00E83D09" w:rsidRPr="00EF7808">
        <w:rPr>
          <w:sz w:val="28"/>
          <w:szCs w:val="28"/>
        </w:rPr>
        <w:t xml:space="preserve">. д п. 2.10 </w:t>
      </w:r>
      <w:r w:rsidRPr="00EF7808">
        <w:rPr>
          <w:sz w:val="28"/>
          <w:szCs w:val="28"/>
        </w:rPr>
        <w:t xml:space="preserve"> 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180AAD">
        <w:rPr>
          <w:sz w:val="28"/>
          <w:szCs w:val="28"/>
        </w:rPr>
        <w:lastRenderedPageBreak/>
        <w:t>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80AAD">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BA2321">
        <w:rPr>
          <w:sz w:val="28"/>
          <w:szCs w:val="28"/>
        </w:rPr>
        <w:lastRenderedPageBreak/>
        <w:t>услуги, не требуется.</w:t>
      </w:r>
    </w:p>
    <w:p w:rsidR="00397492" w:rsidRPr="000A203F"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0A203F"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2.17.1. Предоставление мун</w:t>
      </w:r>
      <w:r w:rsidR="00D810ED" w:rsidRPr="000A203F">
        <w:rPr>
          <w:rFonts w:ascii="Times New Roman" w:hAnsi="Times New Roman" w:cs="Times New Roman"/>
          <w:sz w:val="28"/>
          <w:szCs w:val="28"/>
        </w:rPr>
        <w:t>иципальной услуги в электронной</w:t>
      </w:r>
      <w:r w:rsidRPr="000A203F">
        <w:rPr>
          <w:rFonts w:ascii="Times New Roman" w:hAnsi="Times New Roman" w:cs="Times New Roman"/>
          <w:sz w:val="28"/>
          <w:szCs w:val="28"/>
        </w:rPr>
        <w:t xml:space="preserve"> </w:t>
      </w:r>
      <w:r w:rsidR="00D810ED" w:rsidRPr="000A203F">
        <w:rPr>
          <w:rFonts w:ascii="Times New Roman" w:hAnsi="Times New Roman" w:cs="Times New Roman"/>
          <w:sz w:val="28"/>
          <w:szCs w:val="28"/>
        </w:rPr>
        <w:t>форме</w:t>
      </w:r>
      <w:r w:rsidRPr="000A203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2.17.2. Предоставление услуги по экстерриториальному принципу</w:t>
      </w:r>
      <w:r w:rsidR="00694259" w:rsidRPr="000A203F">
        <w:rPr>
          <w:rFonts w:ascii="Times New Roman" w:hAnsi="Times New Roman" w:cs="Times New Roman"/>
          <w:sz w:val="28"/>
          <w:szCs w:val="28"/>
        </w:rPr>
        <w:br/>
      </w:r>
      <w:r w:rsidRPr="000A203F">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0A203F">
        <w:rPr>
          <w:sz w:val="28"/>
          <w:szCs w:val="28"/>
        </w:rPr>
        <w:t xml:space="preserve">Рассмотрение </w:t>
      </w:r>
      <w:r w:rsidRPr="000A203F">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0A203F">
        <w:rPr>
          <w:rFonts w:eastAsiaTheme="minorHAnsi"/>
          <w:sz w:val="28"/>
          <w:szCs w:val="28"/>
          <w:lang w:eastAsia="en-US"/>
        </w:rPr>
        <w:t>)</w:t>
      </w:r>
      <w:r w:rsidRPr="000A203F">
        <w:rPr>
          <w:rFonts w:eastAsiaTheme="minorHAnsi"/>
          <w:sz w:val="28"/>
          <w:szCs w:val="28"/>
          <w:lang w:eastAsia="en-US"/>
        </w:rPr>
        <w:t xml:space="preserve">, </w:t>
      </w:r>
      <w:r w:rsidR="009E3270" w:rsidRPr="000A203F">
        <w:rPr>
          <w:rFonts w:eastAsiaTheme="minorHAnsi"/>
          <w:sz w:val="28"/>
          <w:szCs w:val="28"/>
          <w:lang w:eastAsia="en-US"/>
        </w:rPr>
        <w:br/>
      </w:r>
      <w:r w:rsidRPr="000A203F">
        <w:rPr>
          <w:rFonts w:eastAsiaTheme="minorHAnsi"/>
          <w:sz w:val="28"/>
          <w:szCs w:val="28"/>
          <w:lang w:eastAsia="en-US"/>
        </w:rPr>
        <w:t xml:space="preserve">- в течение </w:t>
      </w:r>
      <w:r w:rsidR="009E3270" w:rsidRPr="000A203F">
        <w:rPr>
          <w:rFonts w:eastAsiaTheme="minorHAnsi"/>
          <w:sz w:val="28"/>
          <w:szCs w:val="28"/>
          <w:lang w:eastAsia="en-US"/>
        </w:rPr>
        <w:t>7</w:t>
      </w:r>
      <w:r w:rsidR="0068684E" w:rsidRPr="000A203F">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proofErr w:type="gramStart"/>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246B96" w:rsidRPr="00F4566D">
        <w:rPr>
          <w:sz w:val="28"/>
          <w:szCs w:val="28"/>
        </w:rPr>
        <w:t>–</w:t>
      </w:r>
      <w:r w:rsidRPr="00F4566D">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proofErr w:type="gramStart"/>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E017DF" w:rsidRPr="00F4566D">
        <w:rPr>
          <w:sz w:val="28"/>
          <w:szCs w:val="28"/>
        </w:rPr>
        <w:t>–</w:t>
      </w:r>
      <w:r w:rsidRPr="00F4566D">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3.1.2.1. Основание для начала административной процедуры: поступление в </w:t>
      </w:r>
      <w:r w:rsidRPr="005972C9">
        <w:rPr>
          <w:sz w:val="28"/>
          <w:szCs w:val="28"/>
        </w:rPr>
        <w:lastRenderedPageBreak/>
        <w:t>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A203F">
        <w:rPr>
          <w:sz w:val="28"/>
          <w:szCs w:val="28"/>
        </w:rPr>
        <w:t>2.6.2</w:t>
      </w:r>
      <w:r w:rsidR="00232540">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A203F">
        <w:rPr>
          <w:sz w:val="28"/>
          <w:szCs w:val="28"/>
        </w:rPr>
        <w:t xml:space="preserve">В случае рассмотрения </w:t>
      </w:r>
      <w:r w:rsidRPr="000A203F">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0A203F">
        <w:rPr>
          <w:rFonts w:eastAsiaTheme="minorHAnsi"/>
          <w:sz w:val="28"/>
          <w:szCs w:val="28"/>
          <w:lang w:eastAsia="en-US"/>
        </w:rPr>
        <w:br/>
      </w:r>
      <w:r w:rsidRPr="000A203F">
        <w:rPr>
          <w:rFonts w:eastAsiaTheme="minorHAnsi"/>
          <w:sz w:val="28"/>
          <w:szCs w:val="28"/>
          <w:lang w:eastAsia="en-US"/>
        </w:rPr>
        <w:t xml:space="preserve">в течение </w:t>
      </w:r>
      <w:r w:rsidR="009E3270" w:rsidRPr="000A203F">
        <w:rPr>
          <w:rFonts w:eastAsiaTheme="minorHAnsi"/>
          <w:sz w:val="28"/>
          <w:szCs w:val="28"/>
          <w:lang w:eastAsia="en-US"/>
        </w:rPr>
        <w:t>7</w:t>
      </w:r>
      <w:r w:rsidRPr="000A203F">
        <w:rPr>
          <w:rFonts w:eastAsiaTheme="minorHAnsi"/>
          <w:sz w:val="28"/>
          <w:szCs w:val="28"/>
          <w:lang w:eastAsia="en-US"/>
        </w:rPr>
        <w:t xml:space="preserve"> рабочих дней </w:t>
      </w:r>
      <w:proofErr w:type="gramStart"/>
      <w:r w:rsidRPr="000A203F">
        <w:rPr>
          <w:sz w:val="28"/>
          <w:szCs w:val="28"/>
        </w:rPr>
        <w:t>с даты окончания</w:t>
      </w:r>
      <w:proofErr w:type="gramEnd"/>
      <w:r w:rsidRPr="000A203F">
        <w:rPr>
          <w:sz w:val="28"/>
          <w:szCs w:val="28"/>
        </w:rPr>
        <w:t xml:space="preserve"> первой административной процедуры</w:t>
      </w:r>
      <w:r w:rsidR="009E3270" w:rsidRPr="000A203F">
        <w:rPr>
          <w:sz w:val="28"/>
          <w:szCs w:val="28"/>
        </w:rPr>
        <w:t>.</w:t>
      </w:r>
      <w:r w:rsidR="00E72CD0">
        <w:rPr>
          <w:rFonts w:eastAsiaTheme="minorHAnsi"/>
          <w:sz w:val="28"/>
          <w:szCs w:val="28"/>
          <w:lang w:eastAsia="en-US"/>
        </w:rPr>
        <w:t xml:space="preserve"> </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125EA3">
        <w:rPr>
          <w:sz w:val="28"/>
          <w:szCs w:val="28"/>
        </w:rPr>
        <w:lastRenderedPageBreak/>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042EA" w:rsidRPr="00F4566D">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005F7B2E" w:rsidRPr="00F4566D">
        <w:rPr>
          <w:rFonts w:ascii="Verdana" w:hAnsi="Verdana"/>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00006E72" w:rsidRPr="00F4566D">
        <w:rPr>
          <w:sz w:val="28"/>
          <w:szCs w:val="28"/>
        </w:rPr>
        <w:lastRenderedPageBreak/>
        <w:t xml:space="preserve">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227F09" w:rsidRPr="00F4566D">
        <w:rPr>
          <w:sz w:val="28"/>
          <w:szCs w:val="28"/>
        </w:rPr>
        <w:t xml:space="preserve"> </w:t>
      </w:r>
      <w:r w:rsidR="00E040E6" w:rsidRPr="00F4566D">
        <w:rPr>
          <w:sz w:val="28"/>
          <w:szCs w:val="28"/>
        </w:rPr>
        <w:t>в</w:t>
      </w:r>
      <w:r w:rsidR="00227F09" w:rsidRPr="00F4566D">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F4566D">
        <w:rPr>
          <w:sz w:val="28"/>
          <w:szCs w:val="28"/>
        </w:rPr>
        <w:t xml:space="preserve">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w:t>
      </w:r>
      <w:proofErr w:type="gramStart"/>
      <w:r w:rsidRPr="00F4566D">
        <w:rPr>
          <w:szCs w:val="28"/>
        </w:rPr>
        <w:t xml:space="preserve">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roofErr w:type="gramEnd"/>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w:t>
      </w:r>
      <w:proofErr w:type="gramStart"/>
      <w:r w:rsidRPr="00F4566D">
        <w:rPr>
          <w:sz w:val="28"/>
          <w:szCs w:val="28"/>
        </w:rPr>
        <w:t xml:space="preserve">с даты </w:t>
      </w:r>
      <w:r w:rsidR="00551058" w:rsidRPr="00F4566D">
        <w:rPr>
          <w:sz w:val="28"/>
          <w:szCs w:val="28"/>
        </w:rPr>
        <w:t>подготовки</w:t>
      </w:r>
      <w:proofErr w:type="gramEnd"/>
      <w:r w:rsidR="00551058" w:rsidRPr="00F4566D">
        <w:rPr>
          <w:sz w:val="28"/>
          <w:szCs w:val="28"/>
        </w:rPr>
        <w:t xml:space="preserve">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r w:rsidRPr="00E14727">
        <w:rPr>
          <w:sz w:val="28"/>
          <w:szCs w:val="28"/>
        </w:rPr>
        <w:t xml:space="preserve">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4566D">
        <w:rPr>
          <w:sz w:val="28"/>
          <w:szCs w:val="28"/>
        </w:rPr>
        <w:t xml:space="preserve"> </w:t>
      </w:r>
      <w:r w:rsidR="00E14727" w:rsidRPr="00F4566D">
        <w:rPr>
          <w:sz w:val="28"/>
          <w:szCs w:val="28"/>
        </w:rPr>
        <w:t xml:space="preserve">(в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227F09" w:rsidRPr="00F4566D">
        <w:rPr>
          <w:sz w:val="28"/>
          <w:szCs w:val="28"/>
        </w:rPr>
        <w:t xml:space="preserve"> </w:t>
      </w:r>
      <w:r w:rsidR="000E396E" w:rsidRPr="00F4566D">
        <w:rPr>
          <w:sz w:val="28"/>
          <w:szCs w:val="28"/>
        </w:rPr>
        <w:t>в</w:t>
      </w:r>
      <w:r w:rsidR="00227F09" w:rsidRPr="00F4566D">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w:t>
      </w:r>
      <w:r w:rsidR="00551058" w:rsidRPr="00F4566D">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w:t>
      </w:r>
      <w:r w:rsidR="00E3401F" w:rsidRPr="0081265B">
        <w:rPr>
          <w:sz w:val="28"/>
          <w:szCs w:val="28"/>
        </w:rPr>
        <w:lastRenderedPageBreak/>
        <w:t>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227F09" w:rsidRPr="00F4566D">
        <w:rPr>
          <w:sz w:val="28"/>
          <w:szCs w:val="28"/>
        </w:rPr>
        <w:t xml:space="preserve">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roofErr w:type="gramEnd"/>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 xml:space="preserve">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F4566D">
        <w:rPr>
          <w:sz w:val="28"/>
          <w:szCs w:val="28"/>
        </w:rPr>
        <w:t xml:space="preserve">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w:t>
      </w:r>
      <w:proofErr w:type="gramEnd"/>
      <w:r w:rsidR="00E3401F"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Pr="00F4566D">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227F09" w:rsidRPr="00F4566D">
        <w:rPr>
          <w:sz w:val="28"/>
          <w:szCs w:val="28"/>
        </w:rPr>
        <w:t xml:space="preserve"> </w:t>
      </w:r>
      <w:r w:rsidR="00E3401F" w:rsidRPr="00F4566D">
        <w:rPr>
          <w:sz w:val="28"/>
          <w:szCs w:val="28"/>
        </w:rPr>
        <w:t>помещения жилым помещением, жилого помещения</w:t>
      </w:r>
      <w:proofErr w:type="gramEnd"/>
      <w:r w:rsidR="00E3401F"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 xml:space="preserve">3.1.5.4. Результат выполнения административной процедуры: направление </w:t>
      </w:r>
      <w:r w:rsidRPr="005A3CC5">
        <w:rPr>
          <w:szCs w:val="28"/>
        </w:rPr>
        <w:lastRenderedPageBreak/>
        <w:t>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Pr="001A6646">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Pr="001A6646">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w:t>
      </w:r>
      <w:r w:rsidRPr="001A6646">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Default="00736C14" w:rsidP="008C00A1">
      <w:pPr>
        <w:widowControl w:val="0"/>
        <w:tabs>
          <w:tab w:val="left" w:pos="1134"/>
        </w:tabs>
        <w:ind w:firstLine="709"/>
        <w:jc w:val="both"/>
        <w:rPr>
          <w:sz w:val="28"/>
          <w:szCs w:val="28"/>
        </w:rPr>
      </w:pPr>
    </w:p>
    <w:p w:rsidR="00AA30DA" w:rsidRPr="000A203F" w:rsidRDefault="00AA30DA" w:rsidP="00AA30DA">
      <w:pPr>
        <w:pStyle w:val="ConsPlusNormal"/>
        <w:ind w:firstLine="540"/>
        <w:jc w:val="both"/>
        <w:outlineLvl w:val="2"/>
        <w:rPr>
          <w:rFonts w:ascii="Times New Roman" w:hAnsi="Times New Roman" w:cs="Times New Roman"/>
          <w:sz w:val="28"/>
          <w:szCs w:val="28"/>
        </w:rPr>
      </w:pPr>
      <w:r w:rsidRPr="000A20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0A203F" w:rsidRDefault="00AA30DA" w:rsidP="00AA30DA">
      <w:pPr>
        <w:pStyle w:val="ConsPlusNormal"/>
        <w:ind w:firstLine="540"/>
        <w:jc w:val="both"/>
        <w:rPr>
          <w:rFonts w:ascii="Times New Roman" w:hAnsi="Times New Roman" w:cs="Times New Roman"/>
          <w:sz w:val="28"/>
          <w:szCs w:val="28"/>
        </w:rPr>
      </w:pPr>
    </w:p>
    <w:p w:rsidR="00AA30DA" w:rsidRPr="000A203F" w:rsidRDefault="00AA30DA" w:rsidP="00AA30DA">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lastRenderedPageBreak/>
        <w:t xml:space="preserve">3.3.1. </w:t>
      </w:r>
      <w:proofErr w:type="gramStart"/>
      <w:r w:rsidRPr="000A203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0A203F">
        <w:rPr>
          <w:rFonts w:ascii="Times New Roman" w:hAnsi="Times New Roman" w:cs="Times New Roman"/>
          <w:sz w:val="28"/>
          <w:szCs w:val="28"/>
        </w:rPr>
        <w:t xml:space="preserve"> (при технической реализации)</w:t>
      </w:r>
      <w:r w:rsidRPr="000A20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0A203F">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0A203F">
        <w:rPr>
          <w:rFonts w:ascii="Times New Roman" w:hAnsi="Times New Roman" w:cs="Times New Roman"/>
          <w:sz w:val="28"/>
          <w:szCs w:val="28"/>
        </w:rPr>
        <w:t>и(</w:t>
      </w:r>
      <w:proofErr w:type="gramEnd"/>
      <w:r w:rsidRPr="000A203F">
        <w:rPr>
          <w:rFonts w:ascii="Times New Roman" w:hAnsi="Times New Roman" w:cs="Times New Roman"/>
          <w:sz w:val="28"/>
          <w:szCs w:val="28"/>
        </w:rPr>
        <w:t>или) ошибок и приложением копии документа, содержащего опечатки и (или) ошибки.</w:t>
      </w:r>
    </w:p>
    <w:p w:rsidR="00AA30DA" w:rsidRPr="000A203F" w:rsidRDefault="00AA30DA" w:rsidP="00AA30DA">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 xml:space="preserve">3.3.2. </w:t>
      </w:r>
      <w:proofErr w:type="gramStart"/>
      <w:r w:rsidRPr="000A203F">
        <w:rPr>
          <w:rFonts w:ascii="Times New Roman" w:hAnsi="Times New Roman" w:cs="Times New Roman"/>
          <w:sz w:val="28"/>
          <w:szCs w:val="28"/>
        </w:rPr>
        <w:t xml:space="preserve">В течение </w:t>
      </w:r>
      <w:r w:rsidR="00694259" w:rsidRPr="000A203F">
        <w:rPr>
          <w:rFonts w:ascii="Times New Roman" w:hAnsi="Times New Roman" w:cs="Times New Roman"/>
          <w:sz w:val="28"/>
          <w:szCs w:val="28"/>
        </w:rPr>
        <w:t xml:space="preserve">5 </w:t>
      </w:r>
      <w:r w:rsidRPr="000A203F">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A203F">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0A203F" w:rsidRDefault="00AA30DA" w:rsidP="008C00A1">
      <w:pPr>
        <w:widowControl w:val="0"/>
        <w:tabs>
          <w:tab w:val="left" w:pos="1134"/>
        </w:tabs>
        <w:ind w:firstLine="709"/>
        <w:jc w:val="both"/>
        <w:rPr>
          <w:sz w:val="28"/>
          <w:szCs w:val="28"/>
        </w:rPr>
      </w:pPr>
    </w:p>
    <w:p w:rsidR="00736C14" w:rsidRPr="000A203F"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0A203F">
        <w:rPr>
          <w:b/>
          <w:szCs w:val="28"/>
        </w:rPr>
        <w:t xml:space="preserve">4. Формы </w:t>
      </w:r>
      <w:proofErr w:type="gramStart"/>
      <w:r w:rsidRPr="000A203F">
        <w:rPr>
          <w:b/>
          <w:szCs w:val="28"/>
        </w:rPr>
        <w:t>контроля за</w:t>
      </w:r>
      <w:proofErr w:type="gramEnd"/>
      <w:r w:rsidRPr="000A203F">
        <w:rPr>
          <w:b/>
          <w:szCs w:val="28"/>
        </w:rPr>
        <w:t xml:space="preserve">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A6646">
        <w:rPr>
          <w:szCs w:val="28"/>
        </w:rPr>
        <w:lastRenderedPageBreak/>
        <w:t xml:space="preserve">(тематические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1A6646">
        <w:rPr>
          <w:szCs w:val="28"/>
        </w:rPr>
        <w:lastRenderedPageBreak/>
        <w:t>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A6646">
        <w:rPr>
          <w:sz w:val="28"/>
          <w:szCs w:val="28"/>
        </w:rPr>
        <w:lastRenderedPageBreak/>
        <w:t>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lastRenderedPageBreak/>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EF7808"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lastRenderedPageBreak/>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EF7808"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624F67">
          <w:rPr>
            <w:rStyle w:val="af8"/>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952A2E" w:rsidRDefault="00952A2E" w:rsidP="004D1952">
      <w:pPr>
        <w:widowControl w:val="0"/>
        <w:jc w:val="right"/>
        <w:rPr>
          <w:b/>
          <w:bCs/>
        </w:rPr>
      </w:pPr>
      <w:r>
        <w:rPr>
          <w:b/>
          <w:bCs/>
        </w:rPr>
        <w:t xml:space="preserve">                       </w:t>
      </w:r>
      <w:r w:rsidR="004D1952" w:rsidRPr="00694259">
        <w:rPr>
          <w:b/>
          <w:bCs/>
        </w:rPr>
        <w:t>администраци</w:t>
      </w:r>
      <w:r w:rsidR="007E1811" w:rsidRPr="00694259">
        <w:rPr>
          <w:b/>
          <w:bCs/>
        </w:rPr>
        <w:t>и</w:t>
      </w:r>
      <w:r w:rsidR="00736C14" w:rsidRPr="00694259">
        <w:rPr>
          <w:b/>
          <w:bCs/>
        </w:rPr>
        <w:t xml:space="preserve"> </w:t>
      </w:r>
      <w:r>
        <w:rPr>
          <w:b/>
          <w:bCs/>
        </w:rPr>
        <w:t>До</w:t>
      </w:r>
      <w:r w:rsidR="000A203F">
        <w:rPr>
          <w:b/>
          <w:bCs/>
        </w:rPr>
        <w:t xml:space="preserve">можировского </w:t>
      </w:r>
      <w:proofErr w:type="gramStart"/>
      <w:r w:rsidR="000A203F">
        <w:rPr>
          <w:b/>
          <w:bCs/>
        </w:rPr>
        <w:t>сельского</w:t>
      </w:r>
      <w:proofErr w:type="gramEnd"/>
      <w:r w:rsidR="000A203F">
        <w:rPr>
          <w:b/>
          <w:bCs/>
        </w:rPr>
        <w:t xml:space="preserve"> </w:t>
      </w:r>
    </w:p>
    <w:p w:rsidR="00952A2E" w:rsidRDefault="000A203F" w:rsidP="004D1952">
      <w:pPr>
        <w:widowControl w:val="0"/>
        <w:jc w:val="right"/>
        <w:rPr>
          <w:b/>
          <w:bCs/>
        </w:rPr>
      </w:pPr>
      <w:r>
        <w:rPr>
          <w:b/>
          <w:bCs/>
        </w:rPr>
        <w:t xml:space="preserve">поселения Лодейнопольского </w:t>
      </w:r>
    </w:p>
    <w:p w:rsidR="00952A2E" w:rsidRDefault="000A203F" w:rsidP="004D1952">
      <w:pPr>
        <w:widowControl w:val="0"/>
        <w:jc w:val="right"/>
        <w:rPr>
          <w:b/>
          <w:bCs/>
        </w:rPr>
      </w:pPr>
      <w:r>
        <w:rPr>
          <w:b/>
          <w:bCs/>
        </w:rPr>
        <w:t xml:space="preserve">муниципального района </w:t>
      </w:r>
    </w:p>
    <w:p w:rsidR="00736C14" w:rsidRPr="00694259" w:rsidRDefault="00952A2E" w:rsidP="004D1952">
      <w:pPr>
        <w:widowControl w:val="0"/>
        <w:jc w:val="right"/>
        <w:rPr>
          <w:b/>
          <w:bCs/>
        </w:rPr>
      </w:pPr>
      <w:r>
        <w:rPr>
          <w:b/>
          <w:bCs/>
        </w:rPr>
        <w:t>Ленинградской области</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proofErr w:type="gramStart"/>
      <w:r w:rsidRPr="00694259">
        <w:t xml:space="preserve">(фамилия, имя, отчество гражданина, наименование, </w:t>
      </w:r>
      <w:proofErr w:type="gramEnd"/>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952A2E" w:rsidRDefault="00952A2E" w:rsidP="00952A2E">
      <w:pPr>
        <w:widowControl w:val="0"/>
        <w:jc w:val="right"/>
        <w:rPr>
          <w:b/>
          <w:bCs/>
        </w:rPr>
      </w:pPr>
      <w:r>
        <w:rPr>
          <w:b/>
          <w:bCs/>
        </w:rPr>
        <w:t>В А</w:t>
      </w:r>
      <w:r w:rsidR="001B0E73" w:rsidRPr="00694259">
        <w:rPr>
          <w:b/>
          <w:bCs/>
        </w:rPr>
        <w:t xml:space="preserve">дминистрацию </w:t>
      </w:r>
      <w:r>
        <w:rPr>
          <w:b/>
          <w:bCs/>
        </w:rPr>
        <w:t xml:space="preserve">Доможировского </w:t>
      </w:r>
      <w:proofErr w:type="gramStart"/>
      <w:r>
        <w:rPr>
          <w:b/>
          <w:bCs/>
        </w:rPr>
        <w:t>сельского</w:t>
      </w:r>
      <w:proofErr w:type="gramEnd"/>
      <w:r>
        <w:rPr>
          <w:b/>
          <w:bCs/>
        </w:rPr>
        <w:t xml:space="preserve"> </w:t>
      </w:r>
    </w:p>
    <w:p w:rsidR="00952A2E" w:rsidRDefault="00952A2E" w:rsidP="00952A2E">
      <w:pPr>
        <w:widowControl w:val="0"/>
        <w:jc w:val="right"/>
        <w:rPr>
          <w:b/>
          <w:bCs/>
        </w:rPr>
      </w:pPr>
      <w:r>
        <w:rPr>
          <w:b/>
          <w:bCs/>
        </w:rPr>
        <w:t xml:space="preserve">поселения Лодейнопольского </w:t>
      </w:r>
    </w:p>
    <w:p w:rsidR="00952A2E" w:rsidRDefault="00952A2E" w:rsidP="00952A2E">
      <w:pPr>
        <w:widowControl w:val="0"/>
        <w:jc w:val="right"/>
        <w:rPr>
          <w:b/>
          <w:bCs/>
        </w:rPr>
      </w:pPr>
      <w:r>
        <w:rPr>
          <w:b/>
          <w:bCs/>
        </w:rPr>
        <w:t xml:space="preserve">муниципального района </w:t>
      </w:r>
    </w:p>
    <w:p w:rsidR="00952A2E" w:rsidRPr="00694259" w:rsidRDefault="00952A2E" w:rsidP="00952A2E">
      <w:pPr>
        <w:widowControl w:val="0"/>
        <w:jc w:val="right"/>
        <w:rPr>
          <w:b/>
          <w:bCs/>
        </w:rPr>
      </w:pPr>
      <w:r>
        <w:rPr>
          <w:b/>
          <w:bCs/>
        </w:rPr>
        <w:t>Ленинградской области</w:t>
      </w:r>
    </w:p>
    <w:p w:rsidR="001B0E73" w:rsidRPr="00694259" w:rsidRDefault="001B0E73" w:rsidP="001B0E73">
      <w:pPr>
        <w:widowControl w:val="0"/>
        <w:jc w:val="right"/>
        <w:rPr>
          <w:b/>
          <w:bCs/>
        </w:rPr>
      </w:pP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proofErr w:type="gramStart"/>
      <w:r w:rsidRPr="00694259">
        <w:t xml:space="preserve">(фамилия, имя, отчество гражданина, наименование, </w:t>
      </w:r>
      <w:proofErr w:type="gramEnd"/>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w:t>
            </w:r>
            <w:r w:rsidRPr="00F248B7">
              <w:rPr>
                <w:sz w:val="24"/>
                <w:szCs w:val="24"/>
              </w:rPr>
              <w:lastRenderedPageBreak/>
              <w:t>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lastRenderedPageBreak/>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27" w:rsidRDefault="00725327">
      <w:r>
        <w:separator/>
      </w:r>
    </w:p>
  </w:endnote>
  <w:endnote w:type="continuationSeparator" w:id="0">
    <w:p w:rsidR="00725327" w:rsidRDefault="00725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A203F" w:rsidRDefault="0051796C">
        <w:pPr>
          <w:pStyle w:val="a9"/>
          <w:jc w:val="center"/>
        </w:pPr>
        <w:fldSimple w:instr="PAGE   \* MERGEFORMAT">
          <w:r w:rsidR="00F60B03">
            <w:rPr>
              <w:noProof/>
            </w:rPr>
            <w:t>1</w:t>
          </w:r>
        </w:fldSimple>
      </w:p>
    </w:sdtContent>
  </w:sdt>
  <w:p w:rsidR="000A203F" w:rsidRDefault="000A20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27" w:rsidRDefault="00725327">
      <w:r>
        <w:separator/>
      </w:r>
    </w:p>
  </w:footnote>
  <w:footnote w:type="continuationSeparator" w:id="0">
    <w:p w:rsidR="00725327" w:rsidRDefault="00725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F" w:rsidRDefault="0051796C" w:rsidP="00B55AE4">
    <w:pPr>
      <w:pStyle w:val="a7"/>
      <w:framePr w:wrap="around" w:vAnchor="text" w:hAnchor="margin" w:xAlign="right" w:y="1"/>
      <w:rPr>
        <w:rStyle w:val="ad"/>
      </w:rPr>
    </w:pPr>
    <w:r>
      <w:rPr>
        <w:rStyle w:val="ad"/>
      </w:rPr>
      <w:fldChar w:fldCharType="begin"/>
    </w:r>
    <w:r w:rsidR="000A203F">
      <w:rPr>
        <w:rStyle w:val="ad"/>
      </w:rPr>
      <w:instrText xml:space="preserve">PAGE  </w:instrText>
    </w:r>
    <w:r>
      <w:rPr>
        <w:rStyle w:val="ad"/>
      </w:rPr>
      <w:fldChar w:fldCharType="separate"/>
    </w:r>
    <w:r w:rsidR="000A203F">
      <w:rPr>
        <w:rStyle w:val="ad"/>
        <w:noProof/>
      </w:rPr>
      <w:t>2</w:t>
    </w:r>
    <w:r>
      <w:rPr>
        <w:rStyle w:val="ad"/>
      </w:rPr>
      <w:fldChar w:fldCharType="end"/>
    </w:r>
  </w:p>
  <w:p w:rsidR="000A203F" w:rsidRDefault="000A203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F" w:rsidRDefault="000A203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4"/>
  </w:num>
  <w:num w:numId="3">
    <w:abstractNumId w:val="26"/>
  </w:num>
  <w:num w:numId="4">
    <w:abstractNumId w:val="6"/>
  </w:num>
  <w:num w:numId="5">
    <w:abstractNumId w:val="7"/>
  </w:num>
  <w:num w:numId="6">
    <w:abstractNumId w:val="40"/>
  </w:num>
  <w:num w:numId="7">
    <w:abstractNumId w:val="20"/>
  </w:num>
  <w:num w:numId="8">
    <w:abstractNumId w:val="24"/>
  </w:num>
  <w:num w:numId="9">
    <w:abstractNumId w:val="37"/>
  </w:num>
  <w:num w:numId="10">
    <w:abstractNumId w:val="39"/>
  </w:num>
  <w:num w:numId="11">
    <w:abstractNumId w:val="18"/>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2"/>
  </w:num>
  <w:num w:numId="19">
    <w:abstractNumId w:val="19"/>
  </w:num>
  <w:num w:numId="20">
    <w:abstractNumId w:val="4"/>
  </w:num>
  <w:num w:numId="21">
    <w:abstractNumId w:val="21"/>
  </w:num>
  <w:num w:numId="22">
    <w:abstractNumId w:val="17"/>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6"/>
  </w:num>
  <w:num w:numId="32">
    <w:abstractNumId w:val="1"/>
  </w:num>
  <w:num w:numId="33">
    <w:abstractNumId w:val="28"/>
  </w:num>
  <w:num w:numId="34">
    <w:abstractNumId w:val="15"/>
  </w:num>
  <w:num w:numId="35">
    <w:abstractNumId w:val="13"/>
  </w:num>
  <w:num w:numId="36">
    <w:abstractNumId w:val="35"/>
  </w:num>
  <w:num w:numId="37">
    <w:abstractNumId w:val="2"/>
  </w:num>
  <w:num w:numId="38">
    <w:abstractNumId w:val="38"/>
  </w:num>
  <w:num w:numId="39">
    <w:abstractNumId w:val="10"/>
  </w:num>
  <w:num w:numId="40">
    <w:abstractNumId w:val="1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9F3"/>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03F"/>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B1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A83"/>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72F"/>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3DC"/>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0FCE"/>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1B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4B69"/>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96C"/>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C3B"/>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27"/>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2A7A"/>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D01"/>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A71"/>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2E"/>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0DE7"/>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933"/>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1E40"/>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CBB"/>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CF"/>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9AF"/>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6DF6"/>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7C"/>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A9A"/>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EB"/>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03"/>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81214699">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804F-9B63-4CB5-BE7F-A83FEAE9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15178</Words>
  <Characters>86520</Characters>
  <Application>Microsoft Office Word</Application>
  <DocSecurity>0</DocSecurity>
  <Lines>721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17</cp:revision>
  <cp:lastPrinted>2018-12-19T05:58:00Z</cp:lastPrinted>
  <dcterms:created xsi:type="dcterms:W3CDTF">2022-03-16T12:49:00Z</dcterms:created>
  <dcterms:modified xsi:type="dcterms:W3CDTF">2022-03-17T09:24:00Z</dcterms:modified>
</cp:coreProperties>
</file>