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DA" w:rsidRDefault="002410DA" w:rsidP="002410D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Д М И Н И С Т Р А Ц И Я</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Доможировского сельского поселения</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Лодейнопольского муниципального  района</w:t>
      </w:r>
    </w:p>
    <w:p w:rsidR="008F0153" w:rsidRDefault="008F0153" w:rsidP="000F00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Ленинградской области</w:t>
      </w:r>
    </w:p>
    <w:p w:rsidR="008F0153" w:rsidRDefault="008F0153" w:rsidP="000F00B1">
      <w:pPr>
        <w:pStyle w:val="2"/>
        <w:spacing w:after="0" w:line="100" w:lineRule="atLeast"/>
        <w:jc w:val="center"/>
        <w:rPr>
          <w:rFonts w:ascii="Times New Roman" w:hAnsi="Times New Roman" w:cs="Times New Roman"/>
          <w:i w:val="0"/>
          <w:iCs w:val="0"/>
          <w:sz w:val="24"/>
          <w:szCs w:val="24"/>
        </w:rPr>
      </w:pPr>
      <w:r>
        <w:rPr>
          <w:rFonts w:ascii="Times New Roman" w:hAnsi="Times New Roman" w:cs="Times New Roman"/>
          <w:i w:val="0"/>
          <w:iCs w:val="0"/>
          <w:sz w:val="24"/>
          <w:szCs w:val="24"/>
        </w:rPr>
        <w:t>П О С Т А Н О В Л Е Н И Е</w:t>
      </w:r>
    </w:p>
    <w:p w:rsidR="008F0153" w:rsidRDefault="008F0153" w:rsidP="000F00B1">
      <w:pPr>
        <w:spacing w:after="0" w:line="100" w:lineRule="atLeast"/>
        <w:jc w:val="both"/>
        <w:rPr>
          <w:rFonts w:ascii="Times New Roman" w:hAnsi="Times New Roman" w:cs="Times New Roman"/>
          <w:sz w:val="24"/>
          <w:szCs w:val="24"/>
        </w:rPr>
      </w:pPr>
    </w:p>
    <w:p w:rsidR="008F0153" w:rsidRDefault="008F0153" w:rsidP="000F00B1">
      <w:pPr>
        <w:spacing w:after="0" w:line="100" w:lineRule="atLeast"/>
        <w:jc w:val="both"/>
        <w:rPr>
          <w:rFonts w:ascii="Times New Roman" w:hAnsi="Times New Roman" w:cs="Times New Roman"/>
          <w:sz w:val="24"/>
          <w:szCs w:val="24"/>
        </w:rPr>
      </w:pPr>
      <w:r>
        <w:rPr>
          <w:rFonts w:ascii="Times New Roman" w:hAnsi="Times New Roman" w:cs="Times New Roman"/>
          <w:sz w:val="24"/>
          <w:szCs w:val="24"/>
          <w:u w:val="single"/>
        </w:rPr>
        <w:t>от   .0</w:t>
      </w:r>
      <w:r w:rsidR="002410DA">
        <w:rPr>
          <w:rFonts w:ascii="Times New Roman" w:hAnsi="Times New Roman" w:cs="Times New Roman"/>
          <w:sz w:val="24"/>
          <w:szCs w:val="24"/>
          <w:u w:val="single"/>
        </w:rPr>
        <w:t>3</w:t>
      </w:r>
      <w:r>
        <w:rPr>
          <w:rFonts w:ascii="Times New Roman" w:hAnsi="Times New Roman" w:cs="Times New Roman"/>
          <w:sz w:val="24"/>
          <w:szCs w:val="24"/>
          <w:u w:val="single"/>
        </w:rPr>
        <w:t>.20</w:t>
      </w:r>
      <w:r w:rsidR="002410DA">
        <w:rPr>
          <w:rFonts w:ascii="Times New Roman" w:hAnsi="Times New Roman" w:cs="Times New Roman"/>
          <w:sz w:val="24"/>
          <w:szCs w:val="24"/>
          <w:u w:val="single"/>
        </w:rPr>
        <w:t>22</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    </w:t>
      </w:r>
    </w:p>
    <w:p w:rsidR="008F0153" w:rsidRDefault="008F0153" w:rsidP="000F00B1">
      <w:pPr>
        <w:spacing w:after="0" w:line="10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tbl>
      <w:tblPr>
        <w:tblW w:w="5495" w:type="dxa"/>
        <w:tblInd w:w="-106" w:type="dxa"/>
        <w:tblLook w:val="00A0" w:firstRow="1" w:lastRow="0" w:firstColumn="1" w:lastColumn="0" w:noHBand="0" w:noVBand="0"/>
      </w:tblPr>
      <w:tblGrid>
        <w:gridCol w:w="5495"/>
      </w:tblGrid>
      <w:tr w:rsidR="008F0153">
        <w:trPr>
          <w:trHeight w:val="3314"/>
        </w:trPr>
        <w:tc>
          <w:tcPr>
            <w:tcW w:w="5495" w:type="dxa"/>
          </w:tcPr>
          <w:p w:rsidR="008F0153" w:rsidRPr="002410DA" w:rsidRDefault="008F0153" w:rsidP="002410DA">
            <w:pPr>
              <w:autoSpaceDE w:val="0"/>
              <w:autoSpaceDN w:val="0"/>
              <w:adjustRightInd w:val="0"/>
              <w:outlineLvl w:val="2"/>
              <w:rPr>
                <w:rFonts w:cs="Times New Roman"/>
                <w:sz w:val="24"/>
                <w:szCs w:val="24"/>
                <w:lang w:eastAsia="en-US"/>
              </w:rPr>
            </w:pPr>
            <w:r w:rsidRPr="002410DA">
              <w:rPr>
                <w:rFonts w:ascii="Times New Roman" w:hAnsi="Times New Roman" w:cs="Times New Roman"/>
                <w:sz w:val="24"/>
                <w:szCs w:val="24"/>
              </w:rPr>
              <w:t>Об утверждении Административного регламента</w:t>
            </w:r>
            <w:r w:rsidRPr="002410DA">
              <w:rPr>
                <w:sz w:val="24"/>
                <w:szCs w:val="24"/>
              </w:rPr>
              <w:t xml:space="preserve"> </w:t>
            </w:r>
            <w:r w:rsidRPr="002410DA">
              <w:rPr>
                <w:rFonts w:ascii="Times New Roman" w:hAnsi="Times New Roman" w:cs="Times New Roman"/>
                <w:sz w:val="24"/>
                <w:szCs w:val="24"/>
              </w:rPr>
              <w:t xml:space="preserve">по  предоставлению муниципальной услуги </w:t>
            </w:r>
            <w:r w:rsidR="002410DA">
              <w:rPr>
                <w:rFonts w:ascii="Times New Roman" w:hAnsi="Times New Roman" w:cs="Times New Roman"/>
                <w:sz w:val="24"/>
                <w:szCs w:val="24"/>
              </w:rPr>
              <w:t>«П</w:t>
            </w:r>
            <w:r w:rsidR="002410DA" w:rsidRPr="002410DA">
              <w:rPr>
                <w:rFonts w:ascii="Times New Roman" w:hAnsi="Times New Roman"/>
                <w:sz w:val="24"/>
                <w:szCs w:val="24"/>
              </w:rPr>
              <w:t>рисвоение, изменение и аннулирование адресов»</w:t>
            </w:r>
          </w:p>
        </w:tc>
      </w:tr>
    </w:tbl>
    <w:p w:rsidR="008F0153" w:rsidRDefault="008F0153" w:rsidP="000F00B1">
      <w:pPr>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Pr>
          <w:rStyle w:val="a9"/>
          <w:color w:val="000000"/>
          <w:sz w:val="24"/>
          <w:szCs w:val="24"/>
        </w:rPr>
        <w:t>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 xml:space="preserve">»,  Администрация Доможировского сельского поселения  Лодейнопольского  муниципального района Ленинградской области,  </w:t>
      </w:r>
    </w:p>
    <w:p w:rsidR="008F0153" w:rsidRDefault="008F0153" w:rsidP="000F00B1">
      <w:pPr>
        <w:jc w:val="both"/>
        <w:rPr>
          <w:rFonts w:ascii="Times New Roman" w:hAnsi="Times New Roman" w:cs="Times New Roman"/>
          <w:b/>
          <w:bCs/>
          <w:sz w:val="24"/>
          <w:szCs w:val="24"/>
          <w:lang w:eastAsia="en-US"/>
        </w:rPr>
      </w:pPr>
      <w:r>
        <w:rPr>
          <w:rFonts w:ascii="Times New Roman" w:hAnsi="Times New Roman" w:cs="Times New Roman"/>
          <w:sz w:val="24"/>
          <w:szCs w:val="24"/>
        </w:rPr>
        <w:t xml:space="preserve"> </w:t>
      </w:r>
      <w:r>
        <w:rPr>
          <w:rFonts w:ascii="Times New Roman" w:hAnsi="Times New Roman" w:cs="Times New Roman"/>
          <w:b/>
          <w:bCs/>
          <w:sz w:val="24"/>
          <w:szCs w:val="24"/>
        </w:rPr>
        <w:t>п о с т а н о в л я е т:</w:t>
      </w:r>
    </w:p>
    <w:p w:rsidR="008F0153" w:rsidRDefault="008F0153" w:rsidP="000F00B1">
      <w:pPr>
        <w:jc w:val="both"/>
        <w:rPr>
          <w:rFonts w:ascii="Times New Roman" w:hAnsi="Times New Roman" w:cs="Times New Roman"/>
          <w:sz w:val="24"/>
          <w:szCs w:val="24"/>
        </w:rPr>
      </w:pPr>
      <w:r>
        <w:rPr>
          <w:rFonts w:ascii="Times New Roman" w:hAnsi="Times New Roman" w:cs="Times New Roman"/>
          <w:sz w:val="24"/>
          <w:szCs w:val="24"/>
        </w:rPr>
        <w:t xml:space="preserve">1.Утвердить Административный регламент по предоставлению муниципальной услуги </w:t>
      </w:r>
      <w:r w:rsidRPr="002410DA">
        <w:rPr>
          <w:rFonts w:ascii="Times New Roman" w:hAnsi="Times New Roman" w:cs="Times New Roman"/>
          <w:sz w:val="24"/>
          <w:szCs w:val="24"/>
        </w:rPr>
        <w:t>««</w:t>
      </w:r>
      <w:r w:rsidR="002410DA" w:rsidRPr="002410DA">
        <w:rPr>
          <w:rFonts w:ascii="Times New Roman" w:hAnsi="Times New Roman"/>
          <w:sz w:val="24"/>
          <w:szCs w:val="24"/>
        </w:rPr>
        <w:t>Присвоение, изменение и аннулирование адресов»</w:t>
      </w:r>
      <w:r w:rsidRPr="002410DA">
        <w:rPr>
          <w:rFonts w:ascii="Times New Roman" w:hAnsi="Times New Roman" w:cs="Times New Roman"/>
          <w:sz w:val="24"/>
          <w:szCs w:val="24"/>
        </w:rPr>
        <w:t>»</w:t>
      </w:r>
      <w:r>
        <w:rPr>
          <w:rFonts w:ascii="Times New Roman" w:hAnsi="Times New Roman" w:cs="Times New Roman"/>
          <w:sz w:val="24"/>
          <w:szCs w:val="24"/>
        </w:rPr>
        <w:t xml:space="preserve"> согласно Приложению.</w:t>
      </w:r>
    </w:p>
    <w:p w:rsidR="008F0153" w:rsidRDefault="008F0153" w:rsidP="000F00B1">
      <w:pPr>
        <w:jc w:val="both"/>
        <w:rPr>
          <w:rFonts w:ascii="Times New Roman" w:hAnsi="Times New Roman" w:cs="Times New Roman"/>
          <w:sz w:val="24"/>
          <w:szCs w:val="24"/>
        </w:rPr>
      </w:pPr>
      <w:r>
        <w:rPr>
          <w:rFonts w:ascii="Times New Roman" w:hAnsi="Times New Roman" w:cs="Times New Roman"/>
          <w:sz w:val="24"/>
          <w:szCs w:val="24"/>
        </w:rPr>
        <w:t>2.Настоящее постановление подлежит опубликованию и размещению на официальном сайте Администрации Доможировского сельского поселения в сети Интернет.</w:t>
      </w:r>
    </w:p>
    <w:p w:rsidR="002410DA" w:rsidRDefault="008F0153" w:rsidP="002410DA">
      <w:pPr>
        <w:spacing w:after="120" w:line="100" w:lineRule="atLeast"/>
        <w:jc w:val="both"/>
        <w:rPr>
          <w:rFonts w:ascii="Times New Roman" w:hAnsi="Times New Roman" w:cs="Times New Roman"/>
          <w:sz w:val="24"/>
          <w:szCs w:val="24"/>
        </w:rPr>
      </w:pPr>
      <w:r>
        <w:rPr>
          <w:rFonts w:ascii="Times New Roman" w:hAnsi="Times New Roman" w:cs="Times New Roman"/>
          <w:sz w:val="24"/>
          <w:szCs w:val="24"/>
        </w:rPr>
        <w:t>3. Считать утратившим силу постановлени</w:t>
      </w:r>
      <w:r w:rsidR="002410DA">
        <w:rPr>
          <w:rFonts w:ascii="Times New Roman" w:hAnsi="Times New Roman" w:cs="Times New Roman"/>
          <w:sz w:val="24"/>
          <w:szCs w:val="24"/>
        </w:rPr>
        <w:t>я</w:t>
      </w:r>
      <w:r>
        <w:rPr>
          <w:rFonts w:ascii="Times New Roman" w:hAnsi="Times New Roman" w:cs="Times New Roman"/>
          <w:sz w:val="24"/>
          <w:szCs w:val="24"/>
        </w:rPr>
        <w:t xml:space="preserve"> Администрации от </w:t>
      </w:r>
      <w:r w:rsidR="002410DA">
        <w:rPr>
          <w:rFonts w:ascii="Times New Roman" w:hAnsi="Times New Roman" w:cs="Times New Roman"/>
          <w:sz w:val="24"/>
          <w:szCs w:val="24"/>
        </w:rPr>
        <w:t>17.02.2015 г № 29</w:t>
      </w:r>
      <w:r>
        <w:rPr>
          <w:rFonts w:ascii="Times New Roman" w:hAnsi="Times New Roman" w:cs="Times New Roman"/>
          <w:sz w:val="24"/>
          <w:szCs w:val="24"/>
        </w:rPr>
        <w:t xml:space="preserve"> г</w:t>
      </w:r>
      <w:r w:rsidR="002410DA">
        <w:rPr>
          <w:rFonts w:ascii="Times New Roman" w:hAnsi="Times New Roman" w:cs="Times New Roman"/>
          <w:sz w:val="24"/>
          <w:szCs w:val="24"/>
        </w:rPr>
        <w:t xml:space="preserve"> «</w:t>
      </w:r>
      <w:r>
        <w:rPr>
          <w:rFonts w:ascii="Times New Roman" w:hAnsi="Times New Roman" w:cs="Times New Roman"/>
          <w:sz w:val="24"/>
          <w:szCs w:val="24"/>
        </w:rPr>
        <w:t xml:space="preserve"> </w:t>
      </w:r>
      <w:r w:rsidR="002410DA">
        <w:rPr>
          <w:rFonts w:ascii="Times New Roman" w:hAnsi="Times New Roman" w:cs="Times New Roman"/>
          <w:sz w:val="24"/>
          <w:szCs w:val="24"/>
        </w:rPr>
        <w:t>Об утверждении Административного регламента</w:t>
      </w:r>
      <w:r w:rsidR="002410DA">
        <w:rPr>
          <w:sz w:val="24"/>
          <w:szCs w:val="24"/>
        </w:rPr>
        <w:t xml:space="preserve"> </w:t>
      </w:r>
      <w:r w:rsidR="002410DA">
        <w:rPr>
          <w:rFonts w:ascii="Times New Roman" w:hAnsi="Times New Roman" w:cs="Times New Roman"/>
          <w:sz w:val="24"/>
          <w:szCs w:val="24"/>
        </w:rPr>
        <w:t>по  предоставлению муниципальной услуги «</w:t>
      </w:r>
      <w:r w:rsidR="002410DA" w:rsidRPr="000F00B1">
        <w:rPr>
          <w:rFonts w:ascii="Times New Roman" w:hAnsi="Times New Roman" w:cs="Times New Roman"/>
          <w:sz w:val="24"/>
          <w:szCs w:val="24"/>
        </w:rPr>
        <w:t>«Присвоение (изменение) адресов объектам недвижимости</w:t>
      </w:r>
      <w:r w:rsidR="002410DA">
        <w:rPr>
          <w:rFonts w:ascii="Times New Roman" w:hAnsi="Times New Roman" w:cs="Times New Roman"/>
          <w:sz w:val="24"/>
          <w:szCs w:val="24"/>
        </w:rPr>
        <w:t xml:space="preserve"> Администрацией Доможировского сельского поселения Лодейнопольского муниципального района Ленинградской области»</w:t>
      </w:r>
      <w:r w:rsidR="002410DA">
        <w:rPr>
          <w:rFonts w:ascii="Times New Roman" w:hAnsi="Times New Roman" w:cs="Times New Roman"/>
          <w:sz w:val="24"/>
          <w:szCs w:val="24"/>
        </w:rPr>
        <w:t xml:space="preserve"> с изменениями от 19.12.2018 г № 271,  от 09.01.2019 г. № 1.</w:t>
      </w:r>
    </w:p>
    <w:p w:rsidR="008F0153" w:rsidRDefault="008F0153" w:rsidP="002410DA">
      <w:pPr>
        <w:spacing w:after="120" w:line="100" w:lineRule="atLeast"/>
        <w:jc w:val="both"/>
        <w:rPr>
          <w:rFonts w:ascii="Times New Roman" w:hAnsi="Times New Roman" w:cs="Times New Roman"/>
          <w:sz w:val="24"/>
          <w:szCs w:val="24"/>
        </w:rPr>
      </w:pPr>
      <w:r>
        <w:rPr>
          <w:rFonts w:ascii="Times New Roman" w:hAnsi="Times New Roman" w:cs="Times New Roman"/>
          <w:sz w:val="24"/>
          <w:szCs w:val="24"/>
        </w:rPr>
        <w:t>3.Постановление вступает в силу на следующий день после его опубликования.</w:t>
      </w:r>
    </w:p>
    <w:p w:rsidR="008F0153" w:rsidRDefault="008F0153" w:rsidP="000F00B1">
      <w:pPr>
        <w:jc w:val="both"/>
        <w:rPr>
          <w:rFonts w:ascii="Times New Roman" w:hAnsi="Times New Roman" w:cs="Times New Roman"/>
          <w:sz w:val="24"/>
          <w:szCs w:val="24"/>
        </w:rPr>
      </w:pPr>
    </w:p>
    <w:p w:rsidR="008F0153" w:rsidRDefault="008F0153" w:rsidP="000F00B1">
      <w:pPr>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8F0153" w:rsidRDefault="008F0153" w:rsidP="000F00B1">
      <w:pPr>
        <w:rPr>
          <w:rFonts w:ascii="Times New Roman" w:hAnsi="Times New Roman" w:cs="Times New Roman"/>
          <w:sz w:val="24"/>
          <w:szCs w:val="24"/>
        </w:rPr>
      </w:pPr>
      <w:r>
        <w:rPr>
          <w:rFonts w:ascii="Times New Roman" w:hAnsi="Times New Roman" w:cs="Times New Roman"/>
          <w:sz w:val="24"/>
          <w:szCs w:val="24"/>
        </w:rPr>
        <w:t xml:space="preserve">Доможировского сельского поселения                                                             </w:t>
      </w:r>
      <w:r w:rsidR="002410DA">
        <w:rPr>
          <w:rFonts w:ascii="Times New Roman" w:hAnsi="Times New Roman" w:cs="Times New Roman"/>
          <w:sz w:val="24"/>
          <w:szCs w:val="24"/>
        </w:rPr>
        <w:t>М.А.Коловангина</w:t>
      </w:r>
    </w:p>
    <w:p w:rsidR="008F0153" w:rsidRDefault="008F0153" w:rsidP="000F00B1">
      <w:pPr>
        <w:widowControl w:val="0"/>
        <w:autoSpaceDE w:val="0"/>
        <w:autoSpaceDN w:val="0"/>
        <w:adjustRightInd w:val="0"/>
        <w:spacing w:after="0" w:line="240" w:lineRule="auto"/>
        <w:ind w:right="-2"/>
        <w:jc w:val="right"/>
        <w:rPr>
          <w:rFonts w:ascii="Times New Roman" w:hAnsi="Times New Roman" w:cs="Times New Roman"/>
          <w:sz w:val="24"/>
          <w:szCs w:val="24"/>
        </w:rPr>
      </w:pPr>
    </w:p>
    <w:p w:rsidR="008F0153" w:rsidRDefault="008F0153" w:rsidP="000F00B1">
      <w:pPr>
        <w:framePr w:hSpace="180" w:wrap="auto" w:vAnchor="text" w:hAnchor="margin" w:y="9"/>
        <w:snapToGrid w:val="0"/>
        <w:spacing w:after="0" w:line="240" w:lineRule="auto"/>
        <w:ind w:right="742"/>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Утверждено </w:t>
      </w:r>
    </w:p>
    <w:p w:rsidR="008F0153" w:rsidRDefault="008F0153"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Доможировского </w:t>
      </w:r>
    </w:p>
    <w:p w:rsidR="008F0153" w:rsidRDefault="008F0153"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F0153" w:rsidRDefault="008F0153"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Лодейнопольского муниципального  района</w:t>
      </w:r>
    </w:p>
    <w:p w:rsidR="008F0153" w:rsidRDefault="008F0153"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8F0153" w:rsidRDefault="008F0153" w:rsidP="000F00B1">
      <w:pPr>
        <w:framePr w:hSpace="180" w:wrap="auto" w:vAnchor="text" w:hAnchor="margin" w:y="9"/>
        <w:spacing w:after="0" w:line="240" w:lineRule="auto"/>
        <w:ind w:right="742"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2410DA">
        <w:rPr>
          <w:rFonts w:ascii="Times New Roman" w:hAnsi="Times New Roman" w:cs="Times New Roman"/>
          <w:sz w:val="24"/>
          <w:szCs w:val="24"/>
        </w:rPr>
        <w:t>___.03.2022</w:t>
      </w:r>
      <w:r>
        <w:rPr>
          <w:rFonts w:ascii="Times New Roman" w:hAnsi="Times New Roman" w:cs="Times New Roman"/>
          <w:sz w:val="24"/>
          <w:szCs w:val="24"/>
        </w:rPr>
        <w:t xml:space="preserve"> №</w:t>
      </w:r>
    </w:p>
    <w:p w:rsidR="008F0153" w:rsidRDefault="008F0153" w:rsidP="000F00B1">
      <w:pPr>
        <w:widowControl w:val="0"/>
        <w:autoSpaceDE w:val="0"/>
        <w:autoSpaceDN w:val="0"/>
        <w:adjustRightInd w:val="0"/>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(приложение)</w:t>
      </w:r>
    </w:p>
    <w:p w:rsidR="008F0153" w:rsidRDefault="008F0153" w:rsidP="000F00B1">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F0153" w:rsidRDefault="008F0153" w:rsidP="00D30D1E">
      <w:pPr>
        <w:widowControl w:val="0"/>
        <w:autoSpaceDE w:val="0"/>
        <w:autoSpaceDN w:val="0"/>
        <w:adjustRightInd w:val="0"/>
        <w:spacing w:after="0" w:line="240" w:lineRule="auto"/>
        <w:ind w:firstLine="709"/>
        <w:jc w:val="right"/>
        <w:outlineLvl w:val="0"/>
        <w:rPr>
          <w:rFonts w:ascii="Times New Roman" w:hAnsi="Times New Roman" w:cs="Times New Roman"/>
          <w:b/>
          <w:bCs/>
          <w:sz w:val="28"/>
          <w:szCs w:val="28"/>
        </w:rPr>
      </w:pPr>
    </w:p>
    <w:p w:rsidR="008F0153" w:rsidRPr="002410DA" w:rsidRDefault="008F0153" w:rsidP="007C7C8D">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по </w:t>
      </w:r>
      <w:r w:rsidRPr="001159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1159AC">
        <w:rPr>
          <w:rFonts w:ascii="Times New Roman" w:hAnsi="Times New Roman" w:cs="Times New Roman"/>
          <w:b/>
          <w:bCs/>
          <w:sz w:val="28"/>
          <w:szCs w:val="28"/>
        </w:rPr>
        <w:t xml:space="preserve"> муниципальной услуги</w:t>
      </w:r>
      <w:r>
        <w:rPr>
          <w:rFonts w:ascii="Times New Roman" w:hAnsi="Times New Roman" w:cs="Times New Roman"/>
          <w:b/>
          <w:bCs/>
          <w:sz w:val="28"/>
          <w:szCs w:val="28"/>
        </w:rPr>
        <w:t xml:space="preserve"> «</w:t>
      </w:r>
      <w:r w:rsidR="002410DA" w:rsidRPr="002410DA">
        <w:rPr>
          <w:rFonts w:ascii="Times New Roman" w:hAnsi="Times New Roman"/>
          <w:b/>
          <w:sz w:val="28"/>
          <w:szCs w:val="28"/>
        </w:rPr>
        <w:t>Присвоение, изменение и аннулирование адресов»</w:t>
      </w:r>
    </w:p>
    <w:p w:rsidR="008F0153" w:rsidRDefault="008F0153" w:rsidP="00D30D1E">
      <w:pPr>
        <w:widowControl w:val="0"/>
        <w:autoSpaceDE w:val="0"/>
        <w:autoSpaceDN w:val="0"/>
        <w:adjustRightInd w:val="0"/>
        <w:spacing w:after="0" w:line="240" w:lineRule="auto"/>
        <w:ind w:hanging="142"/>
        <w:jc w:val="center"/>
        <w:outlineLvl w:val="0"/>
        <w:rPr>
          <w:rFonts w:ascii="Times New Roman" w:hAnsi="Times New Roman" w:cs="Times New Roman"/>
          <w:b/>
          <w:bCs/>
          <w:sz w:val="28"/>
          <w:szCs w:val="28"/>
        </w:rPr>
      </w:pPr>
    </w:p>
    <w:p w:rsidR="002410DA" w:rsidRPr="00667159"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1.1. Регламент устанавливает порядок и стандарт предоставления муниципальной услуги.</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71264D">
        <w:rPr>
          <w:rFonts w:ascii="Times New Roman" w:hAnsi="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а) право хозяйственного ведения;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б) право оперативного управления;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в) право пожизненно наследуемого владения;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г) право постоянного (бессрочного) пользования.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410DA" w:rsidRPr="0071264D" w:rsidRDefault="002410DA" w:rsidP="002410DA">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Pr="00DC76DD">
        <w:rPr>
          <w:rFonts w:ascii="Times New Roman" w:hAnsi="Times New Roman"/>
          <w:color w:val="000000"/>
          <w:sz w:val="28"/>
          <w:szCs w:val="28"/>
        </w:rPr>
        <w:t xml:space="preserve">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w:t>
      </w:r>
      <w:r w:rsidRPr="00DC76DD">
        <w:rPr>
          <w:rFonts w:ascii="Times New Roman" w:hAnsi="Times New Roman"/>
          <w:color w:val="000000"/>
          <w:sz w:val="28"/>
          <w:szCs w:val="28"/>
        </w:rPr>
        <w:lastRenderedPageBreak/>
        <w:t>контактных телефонах и т.д. (далее - сведения информационного характера) размещаются:</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ОИВ/ОМСУ/Организации;</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410DA" w:rsidRPr="00DC76DD"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DC76DD">
        <w:rPr>
          <w:rFonts w:ascii="Times New Roman" w:hAnsi="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410DA" w:rsidRPr="0071264D" w:rsidRDefault="002410DA" w:rsidP="002410DA">
      <w:pPr>
        <w:tabs>
          <w:tab w:val="left" w:pos="142"/>
        </w:tabs>
        <w:spacing w:after="0" w:line="240" w:lineRule="auto"/>
        <w:contextualSpacing/>
        <w:jc w:val="both"/>
        <w:rPr>
          <w:bCs/>
          <w:sz w:val="28"/>
          <w:szCs w:val="28"/>
        </w:rPr>
      </w:pP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2.1. Наименование муниципальной услуги</w:t>
      </w:r>
      <w:r w:rsidRPr="00B4418F">
        <w:rPr>
          <w:rFonts w:ascii="Times New Roman" w:hAnsi="Times New Roman"/>
          <w:color w:val="000000"/>
          <w:sz w:val="28"/>
          <w:szCs w:val="28"/>
        </w:rPr>
        <w:t xml:space="preserve">: </w:t>
      </w:r>
      <w:r w:rsidRPr="00764C3D">
        <w:rPr>
          <w:rFonts w:ascii="Times New Roman" w:hAnsi="Times New Roman"/>
          <w:sz w:val="28"/>
          <w:szCs w:val="28"/>
        </w:rPr>
        <w:t>«Присвоение, изменение и аннулирование адресов».</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Сокращенное наименование муниципальной услуги: </w:t>
      </w:r>
      <w:r>
        <w:rPr>
          <w:rFonts w:ascii="Times New Roman" w:hAnsi="Times New Roman"/>
          <w:color w:val="000000"/>
          <w:sz w:val="28"/>
          <w:szCs w:val="28"/>
        </w:rPr>
        <w:t>с</w:t>
      </w:r>
      <w:r w:rsidRPr="00764C3D">
        <w:rPr>
          <w:rFonts w:ascii="Times New Roman" w:hAnsi="Times New Roman"/>
          <w:color w:val="000000"/>
          <w:sz w:val="28"/>
          <w:szCs w:val="28"/>
        </w:rPr>
        <w:t>окращенное наименование отсутствует.</w:t>
      </w:r>
      <w:r w:rsidRPr="00667159">
        <w:rPr>
          <w:rFonts w:ascii="Times New Roman" w:hAnsi="Times New Roman"/>
          <w:color w:val="000000"/>
          <w:sz w:val="28"/>
          <w:szCs w:val="28"/>
        </w:rPr>
        <w:t xml:space="preserve"> </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21642B">
        <w:rPr>
          <w:rFonts w:ascii="Times New Roman" w:hAnsi="Times New Roman"/>
          <w:b/>
          <w:color w:val="000000"/>
          <w:sz w:val="28"/>
          <w:szCs w:val="28"/>
        </w:rPr>
        <w:t>2.2. Муниципальную услугу предоставляет</w:t>
      </w:r>
      <w:r w:rsidRPr="00667159">
        <w:rPr>
          <w:rFonts w:ascii="Times New Roman" w:hAnsi="Times New Roman"/>
          <w:color w:val="000000"/>
          <w:sz w:val="28"/>
          <w:szCs w:val="28"/>
        </w:rPr>
        <w:t>:</w:t>
      </w:r>
    </w:p>
    <w:p w:rsidR="002410DA"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Доможировского сельского поселения Лодейнопольского муниципального района </w:t>
      </w:r>
      <w:r w:rsidRPr="00667159">
        <w:rPr>
          <w:rFonts w:ascii="Times New Roman" w:hAnsi="Times New Roman"/>
          <w:color w:val="000000"/>
          <w:sz w:val="28"/>
          <w:szCs w:val="28"/>
        </w:rPr>
        <w:t xml:space="preserve"> Ленинградской области (далее – Администрация).</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В предоставлении услуги участвуют:</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ГБУ ЛО «МФЦ»;</w:t>
      </w:r>
    </w:p>
    <w:p w:rsidR="002410DA"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xml:space="preserve">- уполномоченные в соответствии с п. 7 Правил присвоения, </w:t>
      </w:r>
      <w:r w:rsidRPr="0071264D">
        <w:rPr>
          <w:rFonts w:ascii="Times New Roman" w:hAnsi="Times New Roman"/>
          <w:sz w:val="28"/>
          <w:szCs w:val="28"/>
        </w:rPr>
        <w:t>изменения</w:t>
      </w:r>
      <w:r w:rsidRPr="00667159">
        <w:rPr>
          <w:rFonts w:ascii="Times New Roman" w:hAnsi="Times New Roman"/>
          <w:color w:val="000000"/>
          <w:sz w:val="28"/>
          <w:szCs w:val="28"/>
        </w:rPr>
        <w:t xml:space="preserve"> и аннулирования адресов, утвержденных постановлением Правительства РФ от 19.11.2014 № 1221, органы.</w:t>
      </w:r>
    </w:p>
    <w:p w:rsidR="002410DA" w:rsidRPr="00E504B2" w:rsidRDefault="002410DA" w:rsidP="002410DA">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2410DA" w:rsidRPr="00E504B2" w:rsidRDefault="002410DA" w:rsidP="002410DA">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410DA" w:rsidRPr="00E504B2" w:rsidRDefault="002410DA" w:rsidP="002410DA">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E504B2">
        <w:rPr>
          <w:rFonts w:ascii="Times New Roman" w:hAnsi="Times New Roman"/>
          <w:color w:val="000000"/>
          <w:sz w:val="28"/>
          <w:szCs w:val="28"/>
        </w:rPr>
        <w:lastRenderedPageBreak/>
        <w:t>аутентификации, при условии совпадения сведений о физическом лице в указанных информационных системах;</w:t>
      </w:r>
    </w:p>
    <w:p w:rsidR="002410DA" w:rsidRPr="00E504B2" w:rsidRDefault="002410DA" w:rsidP="002410DA">
      <w:pPr>
        <w:tabs>
          <w:tab w:val="left" w:pos="142"/>
        </w:tabs>
        <w:spacing w:after="0" w:line="240" w:lineRule="auto"/>
        <w:ind w:firstLine="567"/>
        <w:jc w:val="both"/>
        <w:rPr>
          <w:rFonts w:ascii="Times New Roman" w:hAnsi="Times New Roman"/>
          <w:color w:val="000000"/>
          <w:sz w:val="28"/>
          <w:szCs w:val="28"/>
        </w:rPr>
      </w:pPr>
      <w:r w:rsidRPr="00E504B2">
        <w:rPr>
          <w:rFonts w:ascii="Times New Roman" w:hAnsi="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410DA" w:rsidRPr="00A22EA5"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A22EA5">
        <w:rPr>
          <w:rFonts w:ascii="Times New Roman" w:hAnsi="Times New Roman"/>
          <w:color w:val="000000"/>
          <w:sz w:val="28"/>
          <w:szCs w:val="28"/>
        </w:rPr>
        <w:t>2.3 Результат</w:t>
      </w:r>
      <w:r>
        <w:rPr>
          <w:rFonts w:ascii="Times New Roman" w:hAnsi="Times New Roman"/>
          <w:color w:val="000000"/>
          <w:sz w:val="28"/>
          <w:szCs w:val="28"/>
        </w:rPr>
        <w:t>ом</w:t>
      </w:r>
      <w:r w:rsidRPr="00A22EA5">
        <w:rPr>
          <w:rFonts w:ascii="Times New Roman" w:hAnsi="Times New Roman"/>
          <w:color w:val="000000"/>
          <w:sz w:val="28"/>
          <w:szCs w:val="28"/>
        </w:rPr>
        <w:t xml:space="preserve"> предоставления муниципальной услуги</w:t>
      </w:r>
      <w:r>
        <w:rPr>
          <w:rFonts w:ascii="Times New Roman" w:hAnsi="Times New Roman"/>
          <w:color w:val="000000"/>
          <w:sz w:val="28"/>
          <w:szCs w:val="28"/>
        </w:rPr>
        <w:t xml:space="preserve"> является:</w:t>
      </w:r>
      <w:r w:rsidRPr="00A22EA5">
        <w:rPr>
          <w:rFonts w:ascii="Times New Roman" w:hAnsi="Times New Roman"/>
          <w:color w:val="000000"/>
          <w:sz w:val="28"/>
          <w:szCs w:val="28"/>
        </w:rPr>
        <w:t xml:space="preserve"> </w:t>
      </w:r>
    </w:p>
    <w:p w:rsidR="002410DA" w:rsidRPr="00A22EA5"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A22EA5">
        <w:rPr>
          <w:rFonts w:ascii="Times New Roman" w:hAnsi="Times New Roman"/>
          <w:color w:val="000000"/>
          <w:sz w:val="28"/>
          <w:szCs w:val="28"/>
        </w:rPr>
        <w:t xml:space="preserve">1) выдача заявителю </w:t>
      </w:r>
      <w:r w:rsidRPr="0071264D">
        <w:rPr>
          <w:rFonts w:ascii="Times New Roman" w:hAnsi="Times New Roman"/>
          <w:sz w:val="28"/>
          <w:szCs w:val="28"/>
        </w:rPr>
        <w:t>решения</w:t>
      </w:r>
      <w:r w:rsidRPr="00A22EA5">
        <w:rPr>
          <w:rFonts w:ascii="Times New Roman" w:hAnsi="Times New Roman"/>
          <w:color w:val="000000"/>
          <w:sz w:val="28"/>
          <w:szCs w:val="28"/>
        </w:rPr>
        <w:t xml:space="preserve"> о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аннулировании адреса объекту адресации</w:t>
      </w:r>
      <w:r>
        <w:rPr>
          <w:rFonts w:ascii="Times New Roman" w:hAnsi="Times New Roman"/>
          <w:color w:val="000000"/>
          <w:sz w:val="28"/>
          <w:szCs w:val="28"/>
        </w:rPr>
        <w:t xml:space="preserve"> или сведения о нормативных правовых актах о присвоении, изменении и аннулировании адресов объектов недвижимости</w:t>
      </w:r>
      <w:r w:rsidRPr="00A22EA5">
        <w:rPr>
          <w:rFonts w:ascii="Times New Roman" w:hAnsi="Times New Roman"/>
          <w:color w:val="000000"/>
          <w:sz w:val="28"/>
          <w:szCs w:val="28"/>
        </w:rPr>
        <w:t>; </w:t>
      </w:r>
    </w:p>
    <w:p w:rsidR="002410DA"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Pr="00A22EA5">
        <w:rPr>
          <w:rFonts w:ascii="Times New Roman" w:hAnsi="Times New Roman"/>
          <w:color w:val="000000"/>
          <w:sz w:val="28"/>
          <w:szCs w:val="28"/>
        </w:rPr>
        <w:t xml:space="preserve">) </w:t>
      </w:r>
      <w:r w:rsidRPr="0071264D">
        <w:rPr>
          <w:rFonts w:ascii="Times New Roman" w:hAnsi="Times New Roman"/>
          <w:sz w:val="28"/>
          <w:szCs w:val="28"/>
        </w:rPr>
        <w:t>выдача заявителю</w:t>
      </w:r>
      <w:r w:rsidRPr="00A22EA5">
        <w:rPr>
          <w:rFonts w:ascii="Times New Roman" w:hAnsi="Times New Roman"/>
          <w:color w:val="000000"/>
          <w:sz w:val="28"/>
          <w:szCs w:val="28"/>
        </w:rPr>
        <w:t xml:space="preserve"> решения об отказе в присвоении, </w:t>
      </w:r>
      <w:r w:rsidRPr="0071264D">
        <w:rPr>
          <w:rFonts w:ascii="Times New Roman" w:hAnsi="Times New Roman"/>
          <w:sz w:val="28"/>
          <w:szCs w:val="28"/>
        </w:rPr>
        <w:t>изменении</w:t>
      </w:r>
      <w:r w:rsidRPr="00A22EA5">
        <w:rPr>
          <w:rFonts w:ascii="Times New Roman" w:hAnsi="Times New Roman"/>
          <w:color w:val="000000"/>
          <w:sz w:val="28"/>
          <w:szCs w:val="28"/>
        </w:rPr>
        <w:t xml:space="preserve"> и аннулировании адреса объекту адресации</w:t>
      </w:r>
      <w:r w:rsidRPr="00695810">
        <w:rPr>
          <w:rFonts w:ascii="Times New Roman" w:hAnsi="Times New Roman"/>
          <w:b/>
          <w:color w:val="000000"/>
          <w:sz w:val="28"/>
          <w:szCs w:val="28"/>
        </w:rPr>
        <w:t>.</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2.3.1 </w:t>
      </w:r>
      <w:r w:rsidRPr="0013322E">
        <w:rPr>
          <w:rFonts w:ascii="Times New Roman" w:hAnsi="Times New Roman"/>
          <w:color w:val="000000"/>
          <w:sz w:val="28"/>
          <w:szCs w:val="28"/>
        </w:rPr>
        <w:t xml:space="preserve">Оказание муниципальной услуги заключается в присвоении, изменении и аннулировании адресов в отношении: </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г) помещений, являющихся частью объекта капитального строительства;</w:t>
      </w:r>
    </w:p>
    <w:p w:rsidR="002410DA" w:rsidRPr="0013322E"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 xml:space="preserve">д) машино-мест (за исключением машино-мест, являющихся частью некапитального здания или сооружения), </w:t>
      </w:r>
    </w:p>
    <w:p w:rsidR="002410DA"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13322E">
        <w:rPr>
          <w:rFonts w:ascii="Times New Roman" w:hAnsi="Times New Roman"/>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Присвоение объекту адресации адреса осуществляется:</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в отношении земельных участков в случаях:</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BD0CE1">
        <w:rPr>
          <w:rFonts w:ascii="Times New Roman" w:hAnsi="Times New Roman"/>
          <w:color w:val="000000"/>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в отношении помещений в случаях:</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2410DA" w:rsidRPr="00083B3E" w:rsidRDefault="002410DA" w:rsidP="002410DA">
      <w:pPr>
        <w:tabs>
          <w:tab w:val="left" w:pos="142"/>
        </w:tabs>
        <w:autoSpaceDE w:val="0"/>
        <w:autoSpaceDN w:val="0"/>
        <w:adjustRightInd w:val="0"/>
        <w:spacing w:after="0" w:line="240" w:lineRule="auto"/>
        <w:ind w:firstLine="567"/>
        <w:jc w:val="both"/>
        <w:rPr>
          <w:rFonts w:ascii="Times New Roman" w:hAnsi="Times New Roman"/>
          <w:sz w:val="28"/>
          <w:szCs w:val="28"/>
        </w:rPr>
      </w:pPr>
      <w:r w:rsidRPr="00083B3E">
        <w:rPr>
          <w:rFonts w:ascii="Times New Roman" w:hAnsi="Times New Roman"/>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2.3.</w:t>
      </w:r>
      <w:r>
        <w:rPr>
          <w:rFonts w:ascii="Times New Roman" w:hAnsi="Times New Roman"/>
          <w:color w:val="000000"/>
          <w:sz w:val="28"/>
          <w:szCs w:val="28"/>
        </w:rPr>
        <w:t>2</w:t>
      </w:r>
      <w:r w:rsidRPr="00BD0CE1">
        <w:rPr>
          <w:rFonts w:ascii="Times New Roman" w:hAnsi="Times New Roman"/>
          <w:color w:val="000000"/>
          <w:sz w:val="28"/>
          <w:szCs w:val="28"/>
        </w:rPr>
        <w:t xml:space="preserve"> Аннулирование адреса объекта адресации осуществляется в случаях:</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w:t>
      </w:r>
      <w:r w:rsidRPr="00BD0CE1">
        <w:rPr>
          <w:rFonts w:ascii="Times New Roman" w:hAnsi="Times New Roman"/>
          <w:color w:val="000000"/>
          <w:sz w:val="28"/>
          <w:szCs w:val="28"/>
        </w:rPr>
        <w:lastRenderedPageBreak/>
        <w:t>недвижимости" сведений об объекте недвижимости, являющемся объектом адресации;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 xml:space="preserve"> в) присвоения объекту адресации нового адреса.</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1) при личной явке:</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Администрации;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филиалах, отделах, удаленных рабочих местах ГБУ ЛО «МФЦ»;</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2) без личной явки:</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почтовым отправлением;</w:t>
      </w:r>
    </w:p>
    <w:p w:rsidR="002410DA" w:rsidRPr="00BD0CE1"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D0CE1">
        <w:rPr>
          <w:rFonts w:ascii="Times New Roman" w:hAnsi="Times New Roman"/>
          <w:color w:val="000000"/>
          <w:sz w:val="28"/>
          <w:szCs w:val="28"/>
        </w:rPr>
        <w:t>в электронной форме через личный кабинет заявителя на ПГУ ЛО/ЕПГУ.</w:t>
      </w:r>
    </w:p>
    <w:p w:rsidR="002410DA"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4A08ED">
        <w:rPr>
          <w:rFonts w:ascii="Times New Roman" w:hAnsi="Times New Roman"/>
          <w:b/>
          <w:color w:val="000000"/>
          <w:sz w:val="28"/>
          <w:szCs w:val="28"/>
        </w:rPr>
        <w:t>2.4. Срок предоставления муниципальной услуги</w:t>
      </w:r>
      <w:r w:rsidRPr="00667159">
        <w:rPr>
          <w:rFonts w:ascii="Times New Roman" w:hAnsi="Times New Roman"/>
          <w:color w:val="000000"/>
          <w:sz w:val="28"/>
          <w:szCs w:val="28"/>
        </w:rPr>
        <w:t xml:space="preserve"> – не более </w:t>
      </w:r>
      <w:r w:rsidRPr="00E2241F">
        <w:rPr>
          <w:rFonts w:ascii="Times New Roman" w:hAnsi="Times New Roman"/>
          <w:color w:val="00B0F0"/>
          <w:sz w:val="28"/>
          <w:szCs w:val="28"/>
        </w:rPr>
        <w:t>7</w:t>
      </w:r>
      <w:r w:rsidRPr="00667159">
        <w:rPr>
          <w:rFonts w:ascii="Times New Roman" w:hAnsi="Times New Roman"/>
          <w:color w:val="000000"/>
          <w:sz w:val="28"/>
          <w:szCs w:val="28"/>
        </w:rPr>
        <w:t xml:space="preserve"> рабочих дней со дня подачи заявления о предоставлении услуги.</w:t>
      </w: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4A08ED">
        <w:rPr>
          <w:rFonts w:ascii="Times New Roman" w:hAnsi="Times New Roman"/>
          <w:b/>
          <w:color w:val="000000"/>
          <w:sz w:val="28"/>
          <w:szCs w:val="28"/>
        </w:rPr>
        <w:t>2.5. Правовые основания для предоставления муниципальной</w:t>
      </w:r>
      <w:r w:rsidRPr="00B4418F">
        <w:rPr>
          <w:rFonts w:ascii="Times New Roman" w:hAnsi="Times New Roman"/>
          <w:color w:val="000000"/>
          <w:sz w:val="28"/>
          <w:szCs w:val="28"/>
        </w:rPr>
        <w:t xml:space="preserve">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Земельный кодекс Российской Федерации от 25.10.2001 № 136-ФЗ;</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Градостроительный кодекс Российской Федерации от 29.12.2004 № 190-ФЗ;</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2410DA"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w:t>
      </w:r>
      <w:r>
        <w:rPr>
          <w:rFonts w:ascii="Times New Roman" w:hAnsi="Times New Roman"/>
          <w:color w:val="000000"/>
          <w:sz w:val="28"/>
          <w:szCs w:val="28"/>
        </w:rPr>
        <w:t xml:space="preserve"> </w:t>
      </w:r>
      <w:r w:rsidRPr="00B4418F">
        <w:rPr>
          <w:rFonts w:ascii="Times New Roman" w:hAnsi="Times New Roman"/>
          <w:color w:val="000000"/>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410DA" w:rsidRPr="00083B3E"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sidRPr="00083B3E">
        <w:rPr>
          <w:rFonts w:ascii="Times New Roman" w:hAnsi="Times New Roman"/>
          <w:sz w:val="28"/>
          <w:szCs w:val="28"/>
        </w:rPr>
        <w:t>-  Федеральный Закон от 27.07.2006 №152-ФЗ «О персональных данных»;</w:t>
      </w:r>
    </w:p>
    <w:p w:rsidR="002410DA" w:rsidRPr="00B4418F" w:rsidRDefault="002410DA" w:rsidP="002410DA">
      <w:pPr>
        <w:pStyle w:val="2"/>
        <w:shd w:val="clear" w:color="auto" w:fill="FFFFFF"/>
        <w:tabs>
          <w:tab w:val="left" w:pos="142"/>
        </w:tabs>
        <w:spacing w:before="0" w:line="300" w:lineRule="atLeast"/>
        <w:ind w:firstLine="567"/>
        <w:jc w:val="both"/>
        <w:rPr>
          <w:rFonts w:ascii="Times New Roman" w:hAnsi="Times New Roman"/>
          <w:color w:val="000000"/>
        </w:rPr>
      </w:pPr>
      <w:r w:rsidRPr="00B4418F">
        <w:rPr>
          <w:rFonts w:ascii="Times New Roman" w:hAnsi="Times New Roman"/>
          <w:b w:val="0"/>
          <w:color w:val="000000"/>
        </w:rPr>
        <w:t>-</w:t>
      </w:r>
      <w:r w:rsidRPr="00B4418F">
        <w:rPr>
          <w:rFonts w:ascii="Times New Roman" w:hAnsi="Times New Roman"/>
          <w:b w:val="0"/>
          <w:color w:val="000000"/>
          <w:shd w:val="clear" w:color="auto" w:fill="FFFFFF"/>
        </w:rPr>
        <w:t xml:space="preserve"> постановление Правительства РФ </w:t>
      </w:r>
      <w:r>
        <w:rPr>
          <w:rFonts w:ascii="Times New Roman" w:hAnsi="Times New Roman"/>
          <w:b w:val="0"/>
          <w:color w:val="000000"/>
          <w:shd w:val="clear" w:color="auto" w:fill="FFFFFF"/>
        </w:rPr>
        <w:t xml:space="preserve">от 19 ноября 2014 г. № 1221 «Об </w:t>
      </w:r>
      <w:r w:rsidRPr="00B4418F">
        <w:rPr>
          <w:rFonts w:ascii="Times New Roman" w:hAnsi="Times New Roman"/>
          <w:b w:val="0"/>
          <w:color w:val="000000"/>
          <w:shd w:val="clear" w:color="auto" w:fill="FFFFFF"/>
        </w:rPr>
        <w:t>утверждении Правил присвоения, изменения и аннулирования адресов»;</w:t>
      </w:r>
      <w:r w:rsidRPr="00B4418F">
        <w:rPr>
          <w:rFonts w:ascii="Times New Roman" w:hAnsi="Times New Roman"/>
          <w:color w:val="000000"/>
        </w:rPr>
        <w:t xml:space="preserve"> </w:t>
      </w:r>
    </w:p>
    <w:p w:rsidR="002410DA" w:rsidRPr="00656169" w:rsidRDefault="002410DA" w:rsidP="002410DA">
      <w:pPr>
        <w:pStyle w:val="2"/>
        <w:shd w:val="clear" w:color="auto" w:fill="FFFFFF"/>
        <w:tabs>
          <w:tab w:val="left" w:pos="142"/>
        </w:tabs>
        <w:spacing w:before="0" w:line="300" w:lineRule="atLeast"/>
        <w:ind w:firstLine="567"/>
        <w:jc w:val="both"/>
        <w:rPr>
          <w:rFonts w:ascii="Times New Roman" w:hAnsi="Times New Roman"/>
          <w:b w:val="0"/>
          <w:color w:val="000000"/>
        </w:rPr>
      </w:pPr>
      <w:r w:rsidRPr="00B4418F">
        <w:rPr>
          <w:rFonts w:ascii="Times New Roman" w:hAnsi="Times New Roman"/>
          <w:color w:val="000000"/>
        </w:rPr>
        <w:t xml:space="preserve"> </w:t>
      </w:r>
      <w:r w:rsidRPr="00656169">
        <w:rPr>
          <w:rFonts w:ascii="Times New Roman" w:hAnsi="Times New Roman"/>
          <w:b w:val="0"/>
          <w:color w:val="00000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1A06E0">
        <w:rPr>
          <w:rFonts w:ascii="Times New Roman" w:hAnsi="Times New Roman"/>
          <w:b w:val="0"/>
        </w:rPr>
        <w:t>»</w:t>
      </w:r>
      <w:r w:rsidRPr="00656169">
        <w:rPr>
          <w:rFonts w:ascii="Times New Roman" w:hAnsi="Times New Roman"/>
          <w:b w:val="0"/>
          <w:color w:val="000000"/>
        </w:rPr>
        <w:t>;</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410DA"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2410DA" w:rsidRPr="00083B3E"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color w:val="0070C0"/>
          <w:sz w:val="28"/>
          <w:szCs w:val="28"/>
        </w:rPr>
        <w:t xml:space="preserve">-  </w:t>
      </w:r>
      <w:r w:rsidRPr="00083B3E">
        <w:rPr>
          <w:rFonts w:ascii="Times New Roman" w:hAnsi="Times New Roman"/>
          <w:sz w:val="28"/>
          <w:szCs w:val="28"/>
        </w:rPr>
        <w:t>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xml:space="preserve">- </w:t>
      </w:r>
      <w:r>
        <w:rPr>
          <w:rFonts w:ascii="Times New Roman" w:hAnsi="Times New Roman"/>
          <w:color w:val="000000"/>
          <w:sz w:val="28"/>
          <w:szCs w:val="28"/>
        </w:rPr>
        <w:t xml:space="preserve"> </w:t>
      </w:r>
      <w:r w:rsidRPr="00B4418F">
        <w:rPr>
          <w:rFonts w:ascii="Times New Roman" w:hAnsi="Times New Roman"/>
          <w:color w:val="000000"/>
          <w:sz w:val="28"/>
          <w:szCs w:val="28"/>
        </w:rPr>
        <w:t>настоящий административный регламент;</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B4418F">
        <w:rPr>
          <w:rFonts w:ascii="Times New Roman" w:hAnsi="Times New Roman"/>
          <w:color w:val="000000"/>
          <w:sz w:val="28"/>
          <w:szCs w:val="28"/>
        </w:rPr>
        <w:t>иные муниципальные правовые акты.</w:t>
      </w:r>
    </w:p>
    <w:p w:rsidR="002410DA" w:rsidRPr="00695810" w:rsidRDefault="002410DA" w:rsidP="002410DA">
      <w:pPr>
        <w:tabs>
          <w:tab w:val="left" w:pos="142"/>
        </w:tabs>
        <w:spacing w:line="240" w:lineRule="auto"/>
        <w:ind w:firstLine="567"/>
        <w:contextualSpacing/>
        <w:jc w:val="both"/>
        <w:rPr>
          <w:rFonts w:ascii="Times New Roman" w:hAnsi="Times New Roman"/>
          <w:strike/>
          <w:color w:val="000000"/>
          <w:sz w:val="28"/>
          <w:szCs w:val="28"/>
        </w:rPr>
      </w:pPr>
    </w:p>
    <w:p w:rsidR="002410DA" w:rsidRPr="0071264D" w:rsidRDefault="002410DA" w:rsidP="002410DA">
      <w:pPr>
        <w:tabs>
          <w:tab w:val="left" w:pos="142"/>
        </w:tabs>
        <w:spacing w:line="240" w:lineRule="auto"/>
        <w:ind w:firstLine="567"/>
        <w:contextualSpacing/>
        <w:jc w:val="both"/>
        <w:rPr>
          <w:rFonts w:ascii="Times New Roman" w:hAnsi="Times New Roman"/>
          <w:bCs/>
          <w:color w:val="000000"/>
          <w:sz w:val="28"/>
          <w:szCs w:val="28"/>
        </w:rPr>
      </w:pPr>
      <w:r w:rsidRPr="0071264D">
        <w:rPr>
          <w:rFonts w:ascii="Times New Roman" w:hAnsi="Times New Roman"/>
          <w:b/>
          <w:bCs/>
          <w:color w:val="000000"/>
          <w:sz w:val="28"/>
          <w:szCs w:val="28"/>
        </w:rPr>
        <w:t>2.6. Исчерпывающий перечень документов,</w:t>
      </w:r>
      <w:r w:rsidRPr="0071264D">
        <w:rPr>
          <w:rFonts w:ascii="Times New Roman" w:hAnsi="Times New Roman"/>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410DA" w:rsidRPr="0071264D" w:rsidRDefault="002410DA" w:rsidP="002410DA">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hAnsi="Times New Roman"/>
          <w:color w:val="000000"/>
          <w:sz w:val="28"/>
          <w:szCs w:val="28"/>
        </w:rPr>
        <w:t xml:space="preserve">- </w:t>
      </w:r>
      <w:r w:rsidRPr="0071264D">
        <w:rPr>
          <w:rFonts w:ascii="Times New Roman" w:eastAsia="Arial CYR" w:hAnsi="Times New Roman"/>
          <w:color w:val="000000"/>
          <w:sz w:val="28"/>
          <w:szCs w:val="28"/>
        </w:rPr>
        <w:t xml:space="preserve">заявление о присвоении, аннулировании адреса объекту адресации по форме согласно приложению № 1 </w:t>
      </w:r>
      <w:r w:rsidRPr="0071264D">
        <w:rPr>
          <w:rFonts w:ascii="Times New Roman" w:hAnsi="Times New Roman"/>
          <w:bCs/>
          <w:color w:val="000000"/>
          <w:sz w:val="28"/>
          <w:szCs w:val="28"/>
        </w:rPr>
        <w:t>к настоящему Административному регламенту</w:t>
      </w:r>
      <w:r w:rsidRPr="0071264D">
        <w:rPr>
          <w:rFonts w:ascii="Times New Roman" w:eastAsia="Arial CYR" w:hAnsi="Times New Roman"/>
          <w:color w:val="000000"/>
          <w:sz w:val="28"/>
          <w:szCs w:val="28"/>
        </w:rPr>
        <w:t>;</w:t>
      </w:r>
    </w:p>
    <w:p w:rsidR="002410DA" w:rsidRPr="0071264D" w:rsidRDefault="002410DA" w:rsidP="002410DA">
      <w:pPr>
        <w:tabs>
          <w:tab w:val="left" w:pos="142"/>
        </w:tabs>
        <w:spacing w:line="240" w:lineRule="auto"/>
        <w:ind w:firstLine="567"/>
        <w:contextualSpacing/>
        <w:jc w:val="both"/>
        <w:rPr>
          <w:rFonts w:ascii="Times New Roman" w:eastAsia="Arial CYR" w:hAnsi="Times New Roman"/>
          <w:color w:val="000000"/>
          <w:sz w:val="28"/>
          <w:szCs w:val="28"/>
        </w:rPr>
      </w:pPr>
      <w:r w:rsidRPr="0071264D">
        <w:rPr>
          <w:rFonts w:ascii="Times New Roman" w:eastAsia="Arial CYR" w:hAnsi="Times New Roman"/>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410DA" w:rsidRPr="0071264D" w:rsidRDefault="002410DA" w:rsidP="002410DA">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2410DA" w:rsidRPr="0071264D" w:rsidRDefault="002410DA" w:rsidP="002410DA">
      <w:pPr>
        <w:tabs>
          <w:tab w:val="left" w:pos="142"/>
        </w:tabs>
        <w:spacing w:line="240" w:lineRule="auto"/>
        <w:ind w:firstLine="567"/>
        <w:contextualSpacing/>
        <w:jc w:val="both"/>
        <w:rPr>
          <w:rFonts w:ascii="Times New Roman" w:hAnsi="Times New Roman"/>
          <w:color w:val="000000"/>
          <w:sz w:val="28"/>
          <w:szCs w:val="28"/>
        </w:rPr>
      </w:pPr>
      <w:r w:rsidRPr="0071264D">
        <w:rPr>
          <w:rFonts w:ascii="Times New Roman" w:hAnsi="Times New Roman"/>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2410DA" w:rsidRPr="00B8302D" w:rsidRDefault="002410DA" w:rsidP="002410DA">
      <w:pPr>
        <w:tabs>
          <w:tab w:val="left" w:pos="142"/>
        </w:tabs>
        <w:spacing w:line="240" w:lineRule="auto"/>
        <w:ind w:firstLine="567"/>
        <w:contextualSpacing/>
        <w:jc w:val="both"/>
        <w:rPr>
          <w:rFonts w:ascii="Times New Roman" w:hAnsi="Times New Roman"/>
          <w:bCs/>
          <w:color w:val="C00000"/>
          <w:sz w:val="28"/>
          <w:szCs w:val="28"/>
        </w:rPr>
      </w:pPr>
      <w:r>
        <w:rPr>
          <w:rFonts w:ascii="Times New Roman" w:hAnsi="Times New Roman"/>
          <w:bCs/>
          <w:color w:val="0070C0"/>
          <w:sz w:val="28"/>
          <w:szCs w:val="28"/>
        </w:rPr>
        <w:t>-</w:t>
      </w:r>
      <w:r w:rsidRPr="00B8302D">
        <w:rPr>
          <w:rFonts w:ascii="Times New Roman" w:hAnsi="Times New Roman"/>
          <w:bCs/>
          <w:color w:val="0070C0"/>
          <w:sz w:val="28"/>
          <w:szCs w:val="28"/>
        </w:rPr>
        <w:t xml:space="preserve"> документы, содержащие необходимые для осуществления </w:t>
      </w:r>
      <w:r>
        <w:rPr>
          <w:rFonts w:ascii="Times New Roman" w:hAnsi="Times New Roman"/>
          <w:bCs/>
          <w:color w:val="0070C0"/>
          <w:sz w:val="28"/>
          <w:szCs w:val="28"/>
        </w:rPr>
        <w:t>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rsidR="002410DA"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2.6.1. Заявление должно содержать следующие сведения:</w:t>
      </w:r>
    </w:p>
    <w:p w:rsidR="002410DA" w:rsidRPr="00B4418F"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наименование органа местного самоуправления, в который направляется письменное заявление;</w:t>
      </w:r>
    </w:p>
    <w:p w:rsidR="002410DA" w:rsidRPr="00B4418F"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2410DA" w:rsidRPr="00B4418F" w:rsidRDefault="002410DA" w:rsidP="002410DA">
      <w:pPr>
        <w:tabs>
          <w:tab w:val="left" w:pos="142"/>
        </w:tabs>
        <w:autoSpaceDE w:val="0"/>
        <w:autoSpaceDN w:val="0"/>
        <w:adjustRightInd w:val="0"/>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2.6.2. Заявление с комплектом документов принимается:</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lastRenderedPageBreak/>
        <w:t>1) при личной явке:</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Администрации;</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филиалах, отделах, удаленных рабочих местах ГБУ ЛО «МФЦ»;</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без личной явки:</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почтовым отправлением в Администрацию;</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w:t>
      </w:r>
      <w:r w:rsidRPr="0071264D">
        <w:rPr>
          <w:rFonts w:ascii="Times New Roman" w:hAnsi="Times New Roman"/>
          <w:bCs/>
          <w:sz w:val="28"/>
          <w:szCs w:val="28"/>
        </w:rPr>
        <w:tab/>
        <w:t>в электронной форме через личный кабинет заявителя на ПГУ ЛО/ЕПГУ.</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Заявление представляется в Администрацию или МФЦ по месту нахождения объекта адресации.</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Заявитель имеет право записаться на прием для подачи заявления о предоставлении услуги следующими способами:</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1) посредством ПГУ ЛО/ЕПГУ – в Администрацию, в МФЦ;</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2) по телефону – в Администрации, в МФЦ;</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3) посредством сайта Администрации – в Администрацию;</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4) посредством сайта ГБУ ЛО «МФЦ» – в МФЦ.</w:t>
      </w:r>
    </w:p>
    <w:p w:rsidR="002410DA" w:rsidRPr="0071264D" w:rsidRDefault="002410DA" w:rsidP="002410DA">
      <w:pPr>
        <w:tabs>
          <w:tab w:val="left" w:pos="142"/>
        </w:tabs>
        <w:spacing w:line="240" w:lineRule="auto"/>
        <w:ind w:firstLine="567"/>
        <w:contextualSpacing/>
        <w:jc w:val="both"/>
        <w:rPr>
          <w:rFonts w:ascii="Times New Roman" w:hAnsi="Times New Roman"/>
          <w:bCs/>
          <w:sz w:val="28"/>
          <w:szCs w:val="28"/>
        </w:rPr>
      </w:pPr>
      <w:r w:rsidRPr="0071264D">
        <w:rPr>
          <w:rFonts w:ascii="Times New Roman" w:hAnsi="Times New Roman"/>
          <w:bCs/>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410DA" w:rsidRPr="00B4418F" w:rsidRDefault="002410DA" w:rsidP="002410DA">
      <w:pPr>
        <w:tabs>
          <w:tab w:val="left" w:pos="142"/>
        </w:tabs>
        <w:spacing w:line="240" w:lineRule="auto"/>
        <w:ind w:firstLine="567"/>
        <w:contextualSpacing/>
        <w:jc w:val="both"/>
        <w:rPr>
          <w:rFonts w:ascii="Times New Roman" w:eastAsia="Arial CYR" w:hAnsi="Times New Roman"/>
          <w:color w:val="000000"/>
          <w:sz w:val="28"/>
          <w:szCs w:val="28"/>
        </w:rPr>
      </w:pPr>
    </w:p>
    <w:p w:rsidR="002410DA" w:rsidRPr="00B4418F" w:rsidRDefault="002410DA" w:rsidP="002410DA">
      <w:pPr>
        <w:tabs>
          <w:tab w:val="left" w:pos="142"/>
        </w:tabs>
        <w:snapToGrid w:val="0"/>
        <w:spacing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bCs/>
          <w:color w:val="000000"/>
          <w:sz w:val="28"/>
          <w:szCs w:val="28"/>
        </w:rPr>
        <w:t xml:space="preserve">- правоустанавливающие и (или) правоудостоверяющие документы на объект (объекты) адресации </w:t>
      </w:r>
      <w:r w:rsidRPr="00667159">
        <w:rPr>
          <w:rFonts w:ascii="Times New Roman" w:hAnsi="Times New Roman"/>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разрешение на строительство объекта адресации </w:t>
      </w:r>
      <w:r w:rsidRPr="00667159">
        <w:rPr>
          <w:rFonts w:ascii="Times New Roman" w:hAnsi="Times New Roman"/>
          <w:bCs/>
          <w:color w:val="000000"/>
          <w:sz w:val="28"/>
          <w:szCs w:val="28"/>
        </w:rPr>
        <w:t xml:space="preserve">(при присвоении адреса строящимся объектам адресации) </w:t>
      </w:r>
      <w:r w:rsidRPr="00667159">
        <w:rPr>
          <w:rFonts w:ascii="Times New Roman" w:hAnsi="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667159">
        <w:rPr>
          <w:rFonts w:ascii="Times New Roman" w:hAnsi="Times New Roman"/>
          <w:bCs/>
          <w:color w:val="000000"/>
          <w:sz w:val="28"/>
          <w:szCs w:val="28"/>
        </w:rPr>
        <w:t>и (или) разрешение на ввод объекта адресации в эксплуатацию;</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 </w:t>
      </w:r>
      <w:r w:rsidRPr="00BA3E69">
        <w:rPr>
          <w:rFonts w:ascii="Times New Roman" w:hAnsi="Times New Roman"/>
          <w:bCs/>
          <w:color w:val="0070C0"/>
          <w:sz w:val="28"/>
          <w:szCs w:val="28"/>
        </w:rPr>
        <w:t>утвержденная</w:t>
      </w:r>
      <w:r>
        <w:rPr>
          <w:rFonts w:ascii="Times New Roman" w:hAnsi="Times New Roman"/>
          <w:bCs/>
          <w:color w:val="000000"/>
          <w:sz w:val="28"/>
          <w:szCs w:val="28"/>
        </w:rPr>
        <w:t xml:space="preserve"> </w:t>
      </w:r>
      <w:r w:rsidRPr="00B4418F">
        <w:rPr>
          <w:rFonts w:ascii="Times New Roman" w:hAnsi="Times New Roman"/>
          <w:bCs/>
          <w:color w:val="000000"/>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lastRenderedPageBreak/>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w:t>
      </w:r>
      <w:r>
        <w:rPr>
          <w:rFonts w:ascii="Times New Roman" w:hAnsi="Times New Roman"/>
          <w:bCs/>
          <w:color w:val="000000"/>
          <w:sz w:val="28"/>
          <w:szCs w:val="28"/>
        </w:rPr>
        <w:t>)</w:t>
      </w:r>
      <w:r w:rsidRPr="00667159">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7" w:history="1">
        <w:r w:rsidRPr="0071264D">
          <w:rPr>
            <w:rFonts w:ascii="Times New Roman" w:hAnsi="Times New Roman"/>
            <w:bCs/>
            <w:color w:val="000000"/>
            <w:sz w:val="28"/>
            <w:szCs w:val="28"/>
          </w:rPr>
          <w:t>подпункте "а" пункта 2.3.</w:t>
        </w:r>
      </w:hyperlink>
      <w:r w:rsidRPr="0071264D">
        <w:rPr>
          <w:rFonts w:ascii="Times New Roman" w:hAnsi="Times New Roman"/>
          <w:bCs/>
          <w:color w:val="000000"/>
          <w:sz w:val="28"/>
          <w:szCs w:val="28"/>
        </w:rPr>
        <w:t>2</w:t>
      </w:r>
      <w:r w:rsidRPr="00667159">
        <w:rPr>
          <w:rFonts w:ascii="Times New Roman" w:hAnsi="Times New Roman"/>
          <w:bCs/>
          <w:color w:val="000000"/>
          <w:sz w:val="28"/>
          <w:szCs w:val="28"/>
        </w:rPr>
        <w:t>;</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hAnsi="Times New Roman"/>
          <w:bCs/>
          <w:color w:val="000000"/>
          <w:sz w:val="28"/>
          <w:szCs w:val="28"/>
        </w:rPr>
        <w:t>)</w:t>
      </w:r>
      <w:r w:rsidRPr="00B4418F">
        <w:rPr>
          <w:rFonts w:ascii="Times New Roman" w:hAnsi="Times New Roman"/>
          <w:bCs/>
          <w:color w:val="000000"/>
          <w:sz w:val="28"/>
          <w:szCs w:val="28"/>
        </w:rPr>
        <w:t xml:space="preserve"> </w:t>
      </w:r>
      <w:r w:rsidRPr="0071264D">
        <w:rPr>
          <w:rFonts w:ascii="Times New Roman" w:hAnsi="Times New Roman"/>
          <w:bCs/>
          <w:color w:val="000000"/>
          <w:sz w:val="28"/>
          <w:szCs w:val="28"/>
        </w:rPr>
        <w:t xml:space="preserve">по основаниям, указанным в </w:t>
      </w:r>
      <w:hyperlink r:id="rId8" w:history="1">
        <w:r w:rsidRPr="0071264D">
          <w:rPr>
            <w:rFonts w:ascii="Times New Roman" w:hAnsi="Times New Roman"/>
            <w:bCs/>
            <w:color w:val="000000"/>
            <w:sz w:val="28"/>
            <w:szCs w:val="28"/>
          </w:rPr>
          <w:t>подпункте "б" пункта 2.3.</w:t>
        </w:r>
      </w:hyperlink>
      <w:r w:rsidRPr="0071264D">
        <w:rPr>
          <w:rFonts w:ascii="Times New Roman" w:hAnsi="Times New Roman"/>
          <w:bCs/>
          <w:color w:val="000000"/>
          <w:sz w:val="28"/>
          <w:szCs w:val="28"/>
        </w:rPr>
        <w:t>2</w:t>
      </w:r>
      <w:r>
        <w:rPr>
          <w:rFonts w:ascii="Times New Roman" w:hAnsi="Times New Roman"/>
          <w:bCs/>
          <w:color w:val="000000"/>
          <w:sz w:val="28"/>
          <w:szCs w:val="28"/>
        </w:rPr>
        <w:t>.</w:t>
      </w:r>
      <w:r w:rsidRPr="00B4418F">
        <w:rPr>
          <w:rFonts w:ascii="Times New Roman" w:hAnsi="Times New Roman"/>
          <w:bCs/>
          <w:color w:val="000000"/>
          <w:sz w:val="28"/>
          <w:szCs w:val="28"/>
        </w:rPr>
        <w:t xml:space="preserve"> </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Заявитель вправе представить документы, указанные в</w:t>
      </w:r>
      <w:r>
        <w:rPr>
          <w:rFonts w:ascii="Times New Roman" w:hAnsi="Times New Roman"/>
          <w:bCs/>
          <w:color w:val="000000"/>
          <w:sz w:val="28"/>
          <w:szCs w:val="28"/>
        </w:rPr>
        <w:t xml:space="preserve"> </w:t>
      </w:r>
      <w:r w:rsidRPr="0071264D">
        <w:rPr>
          <w:rFonts w:ascii="Times New Roman" w:hAnsi="Times New Roman"/>
          <w:bCs/>
          <w:sz w:val="28"/>
          <w:szCs w:val="28"/>
        </w:rPr>
        <w:t>данном пункте</w:t>
      </w:r>
      <w:r w:rsidRPr="00667159">
        <w:rPr>
          <w:rFonts w:ascii="Times New Roman" w:hAnsi="Times New Roman"/>
          <w:bCs/>
          <w:color w:val="000000"/>
          <w:sz w:val="28"/>
          <w:szCs w:val="28"/>
        </w:rPr>
        <w:t>, по собственной инициативе.</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2.7.1. Органы, предоставляющие муниципальную услугу, не вправе требовать от заявителя:</w:t>
      </w:r>
    </w:p>
    <w:p w:rsidR="002410DA" w:rsidRPr="00667159" w:rsidRDefault="002410DA" w:rsidP="002410DA">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1.</w:t>
      </w:r>
      <w:r w:rsidRPr="00667159">
        <w:rPr>
          <w:rFonts w:ascii="Times New Roman" w:hAnsi="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410DA" w:rsidRPr="00667159" w:rsidRDefault="002410DA" w:rsidP="002410DA">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2.</w:t>
      </w:r>
      <w:r w:rsidRPr="00667159">
        <w:rPr>
          <w:rFonts w:ascii="Times New Roman" w:hAnsi="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2410DA" w:rsidRPr="00667159" w:rsidRDefault="002410DA" w:rsidP="002410DA">
      <w:pPr>
        <w:tabs>
          <w:tab w:val="left" w:pos="142"/>
          <w:tab w:val="left" w:pos="993"/>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7159">
        <w:rPr>
          <w:rFonts w:ascii="Times New Roman" w:hAnsi="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667159">
        <w:rPr>
          <w:rFonts w:ascii="Times New Roman" w:hAnsi="Times New Roman"/>
          <w:bCs/>
          <w:color w:val="000000"/>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410DA" w:rsidRPr="00667159"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10DA"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667159">
        <w:rPr>
          <w:rFonts w:ascii="Times New Roman" w:hAnsi="Times New Roman"/>
          <w:bCs/>
          <w:color w:val="000000"/>
          <w:sz w:val="28"/>
          <w:szCs w:val="28"/>
        </w:rPr>
        <w:t>-</w:t>
      </w:r>
      <w:r w:rsidRPr="00667159">
        <w:rPr>
          <w:rFonts w:ascii="Times New Roman" w:hAnsi="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10DA" w:rsidRPr="00E504B2"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410DA" w:rsidRPr="00B4418F" w:rsidRDefault="002410DA" w:rsidP="002410DA">
      <w:pPr>
        <w:tabs>
          <w:tab w:val="left" w:pos="142"/>
        </w:tabs>
        <w:autoSpaceDE w:val="0"/>
        <w:autoSpaceDN w:val="0"/>
        <w:adjustRightInd w:val="0"/>
        <w:spacing w:after="0" w:line="240" w:lineRule="auto"/>
        <w:ind w:firstLine="567"/>
        <w:jc w:val="both"/>
        <w:rPr>
          <w:rFonts w:ascii="Times New Roman" w:hAnsi="Times New Roman"/>
          <w:bCs/>
          <w:color w:val="000000"/>
          <w:sz w:val="28"/>
          <w:szCs w:val="28"/>
        </w:rPr>
      </w:pPr>
      <w:r w:rsidRPr="00E504B2">
        <w:rPr>
          <w:rFonts w:ascii="Times New Roman" w:hAnsi="Times New Roman"/>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410DA" w:rsidRPr="00B4418F" w:rsidRDefault="002410DA" w:rsidP="002410DA">
      <w:pPr>
        <w:tabs>
          <w:tab w:val="left" w:pos="142"/>
        </w:tabs>
        <w:spacing w:after="0" w:line="240" w:lineRule="auto"/>
        <w:ind w:firstLine="567"/>
        <w:contextualSpacing/>
        <w:jc w:val="both"/>
        <w:rPr>
          <w:rFonts w:ascii="Times New Roman" w:hAnsi="Times New Roman"/>
          <w:color w:val="000000"/>
          <w:sz w:val="28"/>
          <w:szCs w:val="28"/>
        </w:rPr>
      </w:pPr>
      <w:r w:rsidRPr="00B4418F">
        <w:rPr>
          <w:rFonts w:ascii="Times New Roman" w:hAnsi="Times New Roman"/>
          <w:color w:val="000000"/>
          <w:sz w:val="28"/>
          <w:szCs w:val="28"/>
        </w:rPr>
        <w:t>Основания для приостановления предоставления муниципальной услуги не предусмотрены.</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lastRenderedPageBreak/>
        <w:t>2.9. Исчерпывающий перечень оснований для отказа в приеме документов, необходимых для пред</w:t>
      </w:r>
      <w:r>
        <w:rPr>
          <w:rFonts w:ascii="Times New Roman" w:hAnsi="Times New Roman"/>
          <w:bCs/>
          <w:color w:val="000000"/>
          <w:sz w:val="28"/>
          <w:szCs w:val="28"/>
        </w:rPr>
        <w:t>оставления муниципальной услуги:</w:t>
      </w:r>
    </w:p>
    <w:p w:rsidR="002410DA" w:rsidRDefault="002410DA" w:rsidP="002410DA">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olor w:val="000000"/>
          <w:sz w:val="28"/>
          <w:szCs w:val="28"/>
        </w:rPr>
        <w:t>:</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color w:val="000000"/>
          <w:sz w:val="28"/>
          <w:szCs w:val="28"/>
        </w:rPr>
        <w:t>н</w:t>
      </w:r>
      <w:r w:rsidRPr="00B4418F">
        <w:rPr>
          <w:rFonts w:ascii="Times New Roman" w:hAnsi="Times New Roman"/>
          <w:color w:val="000000"/>
          <w:sz w:val="28"/>
          <w:szCs w:val="28"/>
        </w:rPr>
        <w:t xml:space="preserve">епредставление или представление не в полном объеме документов, указанных </w:t>
      </w:r>
      <w:r w:rsidRPr="0071264D">
        <w:rPr>
          <w:rFonts w:ascii="Times New Roman" w:hAnsi="Times New Roman"/>
          <w:sz w:val="28"/>
          <w:szCs w:val="28"/>
        </w:rPr>
        <w:t>в пункте 2.6</w:t>
      </w:r>
      <w:r w:rsidRPr="00B4418F">
        <w:rPr>
          <w:rFonts w:ascii="Times New Roman" w:hAnsi="Times New Roman"/>
          <w:color w:val="000000"/>
          <w:sz w:val="28"/>
          <w:szCs w:val="28"/>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2.9.</w:t>
      </w:r>
      <w:r>
        <w:rPr>
          <w:rFonts w:ascii="Times New Roman" w:hAnsi="Times New Roman"/>
          <w:bCs/>
          <w:color w:val="000000"/>
          <w:sz w:val="28"/>
          <w:szCs w:val="28"/>
        </w:rPr>
        <w:t>1</w:t>
      </w:r>
      <w:r w:rsidRPr="00B4418F">
        <w:rPr>
          <w:rFonts w:ascii="Times New Roman" w:hAnsi="Times New Roman"/>
          <w:bCs/>
          <w:color w:val="000000"/>
          <w:sz w:val="28"/>
          <w:szCs w:val="28"/>
        </w:rPr>
        <w:t xml:space="preserve">. Документы, указанные </w:t>
      </w:r>
      <w:r w:rsidRPr="0071264D">
        <w:rPr>
          <w:rFonts w:ascii="Times New Roman" w:hAnsi="Times New Roman"/>
          <w:bCs/>
          <w:sz w:val="28"/>
          <w:szCs w:val="28"/>
        </w:rPr>
        <w:t>в пункте 2.6</w:t>
      </w:r>
      <w:r w:rsidRPr="00A22EA5">
        <w:rPr>
          <w:rFonts w:ascii="Times New Roman" w:hAnsi="Times New Roman"/>
          <w:bCs/>
          <w:color w:val="FF0000"/>
          <w:sz w:val="28"/>
          <w:szCs w:val="28"/>
        </w:rPr>
        <w:t xml:space="preserve"> </w:t>
      </w:r>
      <w:r w:rsidRPr="00B4418F">
        <w:rPr>
          <w:rFonts w:ascii="Times New Roman" w:hAnsi="Times New Roman"/>
          <w:bCs/>
          <w:color w:val="000000"/>
          <w:sz w:val="28"/>
          <w:szCs w:val="28"/>
        </w:rPr>
        <w:t>настоящего административного регламента, должны отвечать следующим требованиям:</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 xml:space="preserve">- </w:t>
      </w:r>
      <w:r w:rsidRPr="0071264D">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w:t>
      </w:r>
      <w:r w:rsidRPr="00B4418F">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2410DA" w:rsidRPr="00B4418F" w:rsidRDefault="002410DA" w:rsidP="002410DA">
      <w:pPr>
        <w:tabs>
          <w:tab w:val="left" w:pos="142"/>
        </w:tabs>
        <w:spacing w:after="0" w:line="240" w:lineRule="auto"/>
        <w:ind w:firstLine="567"/>
        <w:jc w:val="both"/>
        <w:rPr>
          <w:rFonts w:ascii="Times New Roman" w:hAnsi="Times New Roman"/>
          <w:bCs/>
          <w:color w:val="000000"/>
          <w:sz w:val="28"/>
          <w:szCs w:val="28"/>
        </w:rPr>
      </w:pPr>
      <w:r w:rsidRPr="00B4418F">
        <w:rPr>
          <w:rFonts w:ascii="Times New Roman" w:hAnsi="Times New Roman"/>
          <w:bCs/>
          <w:color w:val="000000"/>
          <w:sz w:val="28"/>
          <w:szCs w:val="28"/>
        </w:rPr>
        <w:t xml:space="preserve">Нарушение </w:t>
      </w:r>
      <w:r>
        <w:rPr>
          <w:rFonts w:ascii="Times New Roman" w:hAnsi="Times New Roman"/>
          <w:bCs/>
          <w:color w:val="000000"/>
          <w:sz w:val="28"/>
          <w:szCs w:val="28"/>
        </w:rPr>
        <w:t xml:space="preserve">любого из указанных требований </w:t>
      </w:r>
      <w:r w:rsidRPr="00B4418F">
        <w:rPr>
          <w:rFonts w:ascii="Times New Roman" w:hAnsi="Times New Roman"/>
          <w:bCs/>
          <w:color w:val="000000"/>
          <w:sz w:val="28"/>
          <w:szCs w:val="28"/>
        </w:rPr>
        <w:t>является основанием для отказа в приеме документов.</w:t>
      </w:r>
    </w:p>
    <w:p w:rsidR="002410DA" w:rsidRDefault="002410DA" w:rsidP="002410DA">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2.10. Исчерпывающий перечень оснований для отказа в предоставления муниципальной услуги:</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1305A6">
        <w:rPr>
          <w:rFonts w:ascii="Times New Roman" w:hAnsi="Times New Roman"/>
          <w:color w:val="000000"/>
          <w:sz w:val="28"/>
          <w:szCs w:val="28"/>
        </w:rPr>
        <w:t>Заявление подано лицом, не уполномоченным на осуществление таких действий</w:t>
      </w:r>
      <w:r>
        <w:rPr>
          <w:rFonts w:ascii="Times New Roman" w:hAnsi="Times New Roman"/>
          <w:color w:val="000000"/>
          <w:sz w:val="28"/>
          <w:szCs w:val="28"/>
        </w:rPr>
        <w:t>:</w:t>
      </w:r>
    </w:p>
    <w:p w:rsidR="002410DA" w:rsidRPr="00083B3E" w:rsidRDefault="002410DA" w:rsidP="002410DA">
      <w:pPr>
        <w:pStyle w:val="ac"/>
        <w:shd w:val="clear" w:color="auto" w:fill="FFFFFF"/>
        <w:spacing w:before="90" w:after="90"/>
        <w:ind w:firstLine="675"/>
        <w:jc w:val="both"/>
        <w:rPr>
          <w:sz w:val="27"/>
          <w:szCs w:val="27"/>
        </w:rPr>
      </w:pPr>
      <w:r w:rsidRPr="0071264D">
        <w:rPr>
          <w:sz w:val="27"/>
          <w:szCs w:val="27"/>
        </w:rPr>
        <w:t xml:space="preserve"> с заявлением о присвоении объекту адресации адреса обратилось лицо, не указанное в пункте 1.2 </w:t>
      </w:r>
      <w:r w:rsidRPr="00083B3E">
        <w:rPr>
          <w:sz w:val="27"/>
          <w:szCs w:val="27"/>
        </w:rPr>
        <w:t>настоящего административного регламента;</w:t>
      </w:r>
    </w:p>
    <w:p w:rsidR="002410DA" w:rsidRPr="0071264D" w:rsidRDefault="002410DA" w:rsidP="002410DA">
      <w:pPr>
        <w:pStyle w:val="ac"/>
        <w:shd w:val="clear" w:color="auto" w:fill="FFFFFF"/>
        <w:spacing w:before="90" w:after="90"/>
        <w:ind w:firstLine="675"/>
        <w:jc w:val="both"/>
        <w:rPr>
          <w:sz w:val="27"/>
          <w:szCs w:val="27"/>
        </w:rPr>
      </w:pPr>
      <w:r w:rsidRPr="001305A6">
        <w:rPr>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7"/>
          <w:szCs w:val="27"/>
        </w:rPr>
        <w:t>:</w:t>
      </w:r>
    </w:p>
    <w:p w:rsidR="002410DA" w:rsidRDefault="002410DA" w:rsidP="002410DA">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410DA" w:rsidRPr="0071264D" w:rsidRDefault="002410DA" w:rsidP="002410DA">
      <w:pPr>
        <w:shd w:val="clear" w:color="auto" w:fill="FFFFFF"/>
        <w:spacing w:before="90" w:after="90" w:line="240" w:lineRule="auto"/>
        <w:ind w:firstLine="675"/>
        <w:jc w:val="both"/>
        <w:rPr>
          <w:rFonts w:ascii="Times New Roman" w:hAnsi="Times New Roman"/>
          <w:sz w:val="27"/>
          <w:szCs w:val="27"/>
        </w:rPr>
      </w:pPr>
      <w:r w:rsidRPr="001305A6">
        <w:rPr>
          <w:rFonts w:ascii="Times New Roman" w:hAnsi="Times New Roman"/>
          <w:sz w:val="27"/>
          <w:szCs w:val="27"/>
        </w:rPr>
        <w:t>Представленные заявителем документы недействительны/указанные в заявлении сведения недостоверны</w:t>
      </w:r>
      <w:r>
        <w:rPr>
          <w:rFonts w:ascii="Times New Roman" w:hAnsi="Times New Roman"/>
          <w:sz w:val="27"/>
          <w:szCs w:val="27"/>
        </w:rPr>
        <w:t>:</w:t>
      </w:r>
    </w:p>
    <w:p w:rsidR="002410DA" w:rsidRDefault="002410DA" w:rsidP="002410DA">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410DA" w:rsidRPr="0071264D" w:rsidRDefault="002410DA" w:rsidP="002410DA">
      <w:pPr>
        <w:shd w:val="clear" w:color="auto" w:fill="FFFFFF"/>
        <w:spacing w:before="90" w:after="90" w:line="240" w:lineRule="auto"/>
        <w:ind w:firstLine="675"/>
        <w:jc w:val="both"/>
        <w:rPr>
          <w:rFonts w:ascii="Times New Roman" w:hAnsi="Times New Roman"/>
          <w:sz w:val="27"/>
          <w:szCs w:val="27"/>
        </w:rPr>
      </w:pPr>
      <w:r w:rsidRPr="001305A6">
        <w:rPr>
          <w:rFonts w:ascii="Times New Roman" w:hAnsi="Times New Roman"/>
          <w:sz w:val="27"/>
          <w:szCs w:val="27"/>
        </w:rPr>
        <w:t xml:space="preserve">Отсутствие права на предоставление </w:t>
      </w:r>
      <w:r w:rsidRPr="0036535B">
        <w:rPr>
          <w:rFonts w:ascii="Times New Roman" w:hAnsi="Times New Roman"/>
          <w:color w:val="0070C0"/>
          <w:sz w:val="27"/>
          <w:szCs w:val="27"/>
        </w:rPr>
        <w:t>муниципальной</w:t>
      </w:r>
      <w:r w:rsidRPr="001305A6">
        <w:rPr>
          <w:rFonts w:ascii="Times New Roman" w:hAnsi="Times New Roman"/>
          <w:sz w:val="27"/>
          <w:szCs w:val="27"/>
        </w:rPr>
        <w:t xml:space="preserve"> услуги</w:t>
      </w:r>
      <w:r>
        <w:rPr>
          <w:rFonts w:ascii="Times New Roman" w:hAnsi="Times New Roman"/>
          <w:sz w:val="27"/>
          <w:szCs w:val="27"/>
        </w:rPr>
        <w:t>:</w:t>
      </w:r>
    </w:p>
    <w:p w:rsidR="002410DA" w:rsidRPr="0071264D" w:rsidRDefault="002410DA" w:rsidP="002410DA">
      <w:pPr>
        <w:shd w:val="clear" w:color="auto" w:fill="FFFFFF"/>
        <w:spacing w:before="90" w:after="90" w:line="240" w:lineRule="auto"/>
        <w:ind w:firstLine="675"/>
        <w:jc w:val="both"/>
        <w:rPr>
          <w:rFonts w:ascii="Times New Roman" w:hAnsi="Times New Roman"/>
          <w:sz w:val="27"/>
          <w:szCs w:val="27"/>
        </w:rPr>
      </w:pPr>
      <w:r w:rsidRPr="0071264D">
        <w:rPr>
          <w:rFonts w:ascii="Times New Roman" w:hAnsi="Times New Roman"/>
          <w:sz w:val="27"/>
          <w:szCs w:val="27"/>
        </w:rPr>
        <w:lastRenderedPageBreak/>
        <w:t xml:space="preserve">отсутствуют случаи и условия для присвоения объекту адресации адреса или аннулирования его адреса, указанные в пунктах </w:t>
      </w:r>
      <w:r w:rsidRPr="0071264D">
        <w:rPr>
          <w:rFonts w:ascii="Times New Roman" w:hAnsi="Times New Roman"/>
          <w:sz w:val="28"/>
          <w:szCs w:val="28"/>
        </w:rPr>
        <w:t>2.3.1, 2.3.4</w:t>
      </w:r>
      <w:r w:rsidRPr="0071264D">
        <w:rPr>
          <w:sz w:val="27"/>
          <w:szCs w:val="27"/>
        </w:rPr>
        <w:t xml:space="preserve"> </w:t>
      </w:r>
      <w:r w:rsidRPr="0071264D">
        <w:rPr>
          <w:rFonts w:ascii="Times New Roman" w:hAnsi="Times New Roman"/>
          <w:sz w:val="28"/>
          <w:szCs w:val="28"/>
        </w:rPr>
        <w:t>методических рекомендаций.</w:t>
      </w:r>
    </w:p>
    <w:p w:rsidR="002410DA" w:rsidRPr="0032517A" w:rsidRDefault="002410DA" w:rsidP="002410DA">
      <w:pPr>
        <w:tabs>
          <w:tab w:val="left" w:pos="142"/>
        </w:tabs>
        <w:spacing w:after="0" w:line="240" w:lineRule="auto"/>
        <w:ind w:firstLine="567"/>
        <w:jc w:val="both"/>
        <w:rPr>
          <w:rFonts w:ascii="Times New Roman" w:hAnsi="Times New Roman"/>
          <w:strike/>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2.11. Муниципальная услуга предоставляется бесплатно.</w:t>
      </w:r>
    </w:p>
    <w:p w:rsidR="002410DA" w:rsidRPr="00B4418F" w:rsidRDefault="002410DA" w:rsidP="002410DA">
      <w:pPr>
        <w:widowControl w:val="0"/>
        <w:tabs>
          <w:tab w:val="left" w:pos="142"/>
        </w:tabs>
        <w:autoSpaceDE w:val="0"/>
        <w:autoSpaceDN w:val="0"/>
        <w:adjustRightInd w:val="0"/>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2.13. Срок регистрации запроса заявителя о предоставлении муниципальной услуги составляет в Администрации:</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личном обращении – в день поступления запроса;</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почтовой связью в Администрацию – в день поступления запроса;</w:t>
      </w:r>
    </w:p>
    <w:p w:rsidR="002410DA" w:rsidRPr="00667159"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 </w:t>
      </w:r>
      <w:r w:rsidRPr="00B4418F">
        <w:rPr>
          <w:rFonts w:ascii="Times New Roman" w:hAnsi="Times New Roman"/>
          <w:color w:val="000000"/>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4</w:t>
      </w:r>
      <w:r w:rsidRPr="00B4418F">
        <w:rPr>
          <w:rFonts w:ascii="Times New Roman" w:hAnsi="Times New Roman"/>
          <w:color w:val="000000"/>
          <w:sz w:val="28"/>
          <w:szCs w:val="28"/>
          <w:lang w:val="x-none" w:eastAsia="x-none"/>
        </w:rPr>
        <w:t xml:space="preserve">.1. Предоставление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 xml:space="preserve">ной услуги осуществляется в специально выделенных для этих целей помещениях </w:t>
      </w:r>
      <w:r w:rsidRPr="00B4418F">
        <w:rPr>
          <w:rFonts w:ascii="Times New Roman" w:hAnsi="Times New Roman"/>
          <w:color w:val="000000"/>
          <w:sz w:val="28"/>
          <w:szCs w:val="28"/>
          <w:lang w:eastAsia="x-none"/>
        </w:rPr>
        <w:t xml:space="preserve">Администрации </w:t>
      </w:r>
      <w:r w:rsidRPr="00B4418F">
        <w:rPr>
          <w:rFonts w:ascii="Times New Roman" w:hAnsi="Times New Roman"/>
          <w:color w:val="000000"/>
          <w:sz w:val="28"/>
          <w:szCs w:val="28"/>
          <w:lang w:val="x-none" w:eastAsia="x-none"/>
        </w:rPr>
        <w:t>и</w:t>
      </w:r>
      <w:r w:rsidRPr="00B4418F">
        <w:rPr>
          <w:rFonts w:ascii="Times New Roman" w:hAnsi="Times New Roman"/>
          <w:color w:val="000000"/>
          <w:sz w:val="28"/>
          <w:szCs w:val="28"/>
          <w:lang w:eastAsia="x-none"/>
        </w:rPr>
        <w:t>ли в</w:t>
      </w:r>
      <w:r w:rsidRPr="00B4418F">
        <w:rPr>
          <w:rFonts w:ascii="Times New Roman" w:hAnsi="Times New Roman"/>
          <w:color w:val="000000"/>
          <w:sz w:val="28"/>
          <w:szCs w:val="28"/>
          <w:lang w:val="x-none" w:eastAsia="x-none"/>
        </w:rPr>
        <w:t xml:space="preserve"> МФЦ</w:t>
      </w:r>
      <w:r w:rsidRPr="00B4418F">
        <w:rPr>
          <w:rFonts w:ascii="Times New Roman" w:hAnsi="Times New Roman"/>
          <w:color w:val="000000"/>
          <w:sz w:val="28"/>
          <w:szCs w:val="28"/>
          <w:lang w:eastAsia="x-none"/>
        </w:rPr>
        <w:t>.</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667159">
        <w:rPr>
          <w:rFonts w:ascii="Times New Roman" w:hAnsi="Times New Roman"/>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lastRenderedPageBreak/>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 Показатели доступности и качества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w:t>
      </w:r>
    </w:p>
    <w:p w:rsidR="002410DA" w:rsidRPr="00B4418F" w:rsidRDefault="002410DA" w:rsidP="002410DA">
      <w:pPr>
        <w:tabs>
          <w:tab w:val="left" w:pos="142"/>
          <w:tab w:val="left" w:pos="284"/>
        </w:tabs>
        <w:spacing w:after="0" w:line="240" w:lineRule="auto"/>
        <w:ind w:firstLine="567"/>
        <w:jc w:val="both"/>
        <w:rPr>
          <w:rFonts w:ascii="Times New Roman" w:hAnsi="Times New Roman"/>
          <w:color w:val="000000"/>
          <w:sz w:val="28"/>
          <w:szCs w:val="28"/>
          <w:lang w:val="x-none" w:eastAsia="x-none"/>
        </w:rPr>
      </w:pPr>
      <w:r w:rsidRPr="00B4418F">
        <w:rPr>
          <w:rFonts w:ascii="Times New Roman" w:hAnsi="Times New Roman"/>
          <w:color w:val="000000"/>
          <w:sz w:val="28"/>
          <w:szCs w:val="28"/>
          <w:lang w:val="x-none" w:eastAsia="x-none"/>
        </w:rPr>
        <w:t>2.1</w:t>
      </w:r>
      <w:r w:rsidRPr="00B4418F">
        <w:rPr>
          <w:rFonts w:ascii="Times New Roman" w:hAnsi="Times New Roman"/>
          <w:color w:val="000000"/>
          <w:sz w:val="28"/>
          <w:szCs w:val="28"/>
          <w:lang w:eastAsia="x-none"/>
        </w:rPr>
        <w:t>5</w:t>
      </w:r>
      <w:r w:rsidRPr="00B4418F">
        <w:rPr>
          <w:rFonts w:ascii="Times New Roman" w:hAnsi="Times New Roman"/>
          <w:color w:val="000000"/>
          <w:sz w:val="28"/>
          <w:szCs w:val="28"/>
          <w:lang w:val="x-none" w:eastAsia="x-none"/>
        </w:rPr>
        <w:t xml:space="preserve">.1. Показатели доступности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(общие, применимые в отношении всех заявителей)</w:t>
      </w:r>
      <w:r w:rsidRPr="00B4418F">
        <w:rPr>
          <w:rFonts w:ascii="Times New Roman" w:hAnsi="Times New Roman"/>
          <w:color w:val="000000"/>
          <w:sz w:val="28"/>
          <w:szCs w:val="28"/>
          <w:lang w:val="x-none" w:eastAsia="x-none"/>
        </w:rPr>
        <w:t>:</w:t>
      </w:r>
    </w:p>
    <w:p w:rsidR="002410DA" w:rsidRPr="00510772"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1) транспортная доступность к месту предоставления государственной услуги;</w:t>
      </w:r>
    </w:p>
    <w:p w:rsidR="002410DA" w:rsidRPr="00510772"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2) наличие указателей, обеспечивающих беспрепятственный доступ к помещениям, в которых предоставляется услуга;</w:t>
      </w:r>
    </w:p>
    <w:p w:rsidR="002410DA" w:rsidRPr="00510772"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3) возможность получения полной и достоверной информации о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2410DA" w:rsidRPr="00510772"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4) предоставление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любым доступным способом, предусмотренным действующим законодательством;</w:t>
      </w:r>
    </w:p>
    <w:p w:rsidR="002410DA" w:rsidRDefault="002410DA" w:rsidP="002410DA">
      <w:pPr>
        <w:tabs>
          <w:tab w:val="left" w:pos="142"/>
        </w:tabs>
        <w:spacing w:after="0" w:line="240" w:lineRule="auto"/>
        <w:ind w:firstLine="567"/>
        <w:jc w:val="both"/>
        <w:rPr>
          <w:rFonts w:ascii="Times New Roman" w:hAnsi="Times New Roman"/>
          <w:color w:val="000000"/>
          <w:sz w:val="28"/>
          <w:szCs w:val="28"/>
          <w:lang w:eastAsia="x-none"/>
        </w:rPr>
      </w:pPr>
      <w:r w:rsidRPr="00510772">
        <w:rPr>
          <w:rFonts w:ascii="Times New Roman" w:hAnsi="Times New Roman"/>
          <w:color w:val="000000"/>
          <w:sz w:val="28"/>
          <w:szCs w:val="28"/>
          <w:lang w:eastAsia="x-none"/>
        </w:rPr>
        <w:t xml:space="preserve">5) обеспечение для заявителя возможности получения информации о ходе и результате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lang w:eastAsia="x-none"/>
        </w:rPr>
        <w:t xml:space="preserve"> услуги с ис</w:t>
      </w:r>
      <w:r>
        <w:rPr>
          <w:rFonts w:ascii="Times New Roman" w:hAnsi="Times New Roman"/>
          <w:color w:val="000000"/>
          <w:sz w:val="28"/>
          <w:szCs w:val="28"/>
          <w:lang w:eastAsia="x-none"/>
        </w:rPr>
        <w:t>пользованием ЕПГУ и(или) ПГУ ЛО.</w:t>
      </w:r>
      <w:r w:rsidRPr="00510772">
        <w:rPr>
          <w:rFonts w:ascii="Times New Roman" w:hAnsi="Times New Roman"/>
          <w:color w:val="000000"/>
          <w:sz w:val="28"/>
          <w:szCs w:val="28"/>
          <w:lang w:eastAsia="x-none"/>
        </w:rPr>
        <w:t xml:space="preserve"> </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lang w:val="x-none" w:eastAsia="x-none"/>
        </w:rPr>
      </w:pPr>
      <w:r w:rsidRPr="004A08ED">
        <w:rPr>
          <w:rFonts w:ascii="Times New Roman" w:hAnsi="Times New Roman"/>
          <w:color w:val="000000"/>
          <w:sz w:val="28"/>
          <w:szCs w:val="28"/>
          <w:lang w:eastAsia="x-none"/>
        </w:rPr>
        <w:t xml:space="preserve">2.15.2. </w:t>
      </w:r>
      <w:r w:rsidRPr="004A08ED">
        <w:rPr>
          <w:rFonts w:ascii="Times New Roman" w:hAnsi="Times New Roman"/>
          <w:color w:val="000000"/>
          <w:sz w:val="28"/>
          <w:szCs w:val="28"/>
          <w:lang w:val="x-none" w:eastAsia="x-none"/>
        </w:rPr>
        <w:t>Показатели</w:t>
      </w:r>
      <w:r w:rsidRPr="00B4418F">
        <w:rPr>
          <w:rFonts w:ascii="Times New Roman" w:hAnsi="Times New Roman"/>
          <w:color w:val="000000"/>
          <w:sz w:val="28"/>
          <w:szCs w:val="28"/>
          <w:lang w:val="x-none" w:eastAsia="x-none"/>
        </w:rPr>
        <w:t xml:space="preserve"> доступности </w:t>
      </w:r>
      <w:r w:rsidRPr="00B4418F">
        <w:rPr>
          <w:rFonts w:ascii="Times New Roman" w:hAnsi="Times New Roman"/>
          <w:color w:val="000000"/>
          <w:sz w:val="28"/>
          <w:szCs w:val="28"/>
          <w:lang w:eastAsia="x-none"/>
        </w:rPr>
        <w:t>муниципаль</w:t>
      </w:r>
      <w:r w:rsidRPr="00B4418F">
        <w:rPr>
          <w:rFonts w:ascii="Times New Roman" w:hAnsi="Times New Roman"/>
          <w:color w:val="000000"/>
          <w:sz w:val="28"/>
          <w:szCs w:val="28"/>
          <w:lang w:val="x-none" w:eastAsia="x-none"/>
        </w:rPr>
        <w:t>ной услуги</w:t>
      </w:r>
      <w:r w:rsidRPr="00B4418F">
        <w:rPr>
          <w:rFonts w:ascii="Times New Roman" w:hAnsi="Times New Roman"/>
          <w:color w:val="000000"/>
          <w:sz w:val="28"/>
          <w:szCs w:val="28"/>
          <w:lang w:eastAsia="x-none"/>
        </w:rPr>
        <w:t xml:space="preserve"> (специальные, применимые в отношении инвалидов)</w:t>
      </w:r>
      <w:r w:rsidRPr="00B4418F">
        <w:rPr>
          <w:rFonts w:ascii="Times New Roman" w:hAnsi="Times New Roman"/>
          <w:color w:val="000000"/>
          <w:sz w:val="28"/>
          <w:szCs w:val="28"/>
          <w:lang w:val="x-none" w:eastAsia="x-none"/>
        </w:rPr>
        <w:t>:</w:t>
      </w:r>
    </w:p>
    <w:p w:rsidR="002410DA" w:rsidRPr="00432159" w:rsidRDefault="002410DA" w:rsidP="002410DA">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1) наличие инфраструктуры, указанной в пункте 2.14;</w:t>
      </w:r>
    </w:p>
    <w:p w:rsidR="002410DA" w:rsidRPr="00432159" w:rsidRDefault="002410DA" w:rsidP="002410DA">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lastRenderedPageBreak/>
        <w:t>2) исполнение требований доступности услуг для инвалидов;</w:t>
      </w:r>
    </w:p>
    <w:p w:rsidR="002410DA" w:rsidRDefault="002410DA" w:rsidP="002410DA">
      <w:pPr>
        <w:spacing w:after="0"/>
        <w:ind w:firstLine="720"/>
        <w:jc w:val="both"/>
        <w:rPr>
          <w:rFonts w:ascii="Times New Roman" w:hAnsi="Times New Roman"/>
          <w:color w:val="000000"/>
          <w:sz w:val="28"/>
          <w:szCs w:val="28"/>
        </w:rPr>
      </w:pPr>
      <w:r w:rsidRPr="00432159">
        <w:rPr>
          <w:rFonts w:ascii="Times New Roman" w:hAnsi="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2410DA" w:rsidRPr="00510772"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2.15.3. Показатели качества государственной услуги:</w:t>
      </w:r>
    </w:p>
    <w:p w:rsidR="002410DA" w:rsidRPr="00510772"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1) соблюдение срока предоставления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w:t>
      </w:r>
    </w:p>
    <w:p w:rsidR="002410DA" w:rsidRPr="00510772"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2) соблюдение времени ожидания в очереди при подаче запроса и получении результата;</w:t>
      </w:r>
    </w:p>
    <w:p w:rsidR="002410DA" w:rsidRPr="00510772"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rFonts w:ascii="Times New Roman" w:hAnsi="Times New Roman"/>
          <w:color w:val="000000"/>
          <w:sz w:val="28"/>
          <w:szCs w:val="28"/>
          <w:lang w:eastAsia="x-none"/>
        </w:rPr>
        <w:t>муниципальной</w:t>
      </w:r>
      <w:r w:rsidRPr="00510772">
        <w:rPr>
          <w:rFonts w:ascii="Times New Roman" w:hAnsi="Times New Roman"/>
          <w:color w:val="000000"/>
          <w:sz w:val="28"/>
          <w:szCs w:val="28"/>
        </w:rPr>
        <w:t xml:space="preserve"> услуги и не более одного обращения при получении результата в ОМСУ/Организации или в МФЦ;</w:t>
      </w:r>
    </w:p>
    <w:p w:rsidR="002410DA" w:rsidRPr="00432159" w:rsidRDefault="002410DA" w:rsidP="002410DA">
      <w:pPr>
        <w:spacing w:after="0"/>
        <w:ind w:firstLine="720"/>
        <w:jc w:val="both"/>
        <w:rPr>
          <w:rFonts w:ascii="Times New Roman" w:hAnsi="Times New Roman"/>
          <w:color w:val="000000"/>
          <w:sz w:val="28"/>
          <w:szCs w:val="28"/>
        </w:rPr>
      </w:pPr>
      <w:r w:rsidRPr="00510772">
        <w:rPr>
          <w:rFonts w:ascii="Times New Roman" w:hAnsi="Times New Roman"/>
          <w:color w:val="000000"/>
          <w:sz w:val="28"/>
          <w:szCs w:val="28"/>
        </w:rPr>
        <w:t>4) отсутствие жалоб на действия или бездействие должностных лиц ОМСУ/Организации, поданных в установленном порядке.</w:t>
      </w: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9B2A2F">
        <w:rPr>
          <w:rFonts w:ascii="Times New Roman" w:hAnsi="Times New Roman"/>
          <w:sz w:val="28"/>
          <w:szCs w:val="28"/>
        </w:rPr>
        <w:t>2.1</w:t>
      </w:r>
      <w:r>
        <w:rPr>
          <w:rFonts w:ascii="Times New Roman" w:hAnsi="Times New Roman"/>
          <w:sz w:val="28"/>
          <w:szCs w:val="28"/>
        </w:rPr>
        <w:t>6</w:t>
      </w:r>
      <w:r w:rsidRPr="009B2A2F">
        <w:rPr>
          <w:rFonts w:ascii="Times New Roman" w:hAnsi="Times New Roman"/>
          <w:sz w:val="28"/>
          <w:szCs w:val="28"/>
        </w:rPr>
        <w:t>.</w:t>
      </w:r>
      <w:r w:rsidRPr="00667159">
        <w:rPr>
          <w:rFonts w:ascii="Times New Roman" w:hAnsi="Times New Roman"/>
          <w:color w:val="000000"/>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2410DA"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8"/>
          <w:szCs w:val="28"/>
        </w:rPr>
      </w:pP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8"/>
          <w:szCs w:val="28"/>
        </w:rPr>
      </w:pPr>
      <w:r w:rsidRPr="00053DAD">
        <w:rPr>
          <w:rFonts w:ascii="Times New Roman" w:hAnsi="Times New Roman"/>
          <w:b/>
          <w:bCs/>
          <w:color w:val="0070C0"/>
          <w:sz w:val="28"/>
          <w:szCs w:val="28"/>
        </w:rPr>
        <w:t xml:space="preserve">3. </w:t>
      </w:r>
      <w:r w:rsidRPr="00053DAD">
        <w:rPr>
          <w:rFonts w:ascii="Times New Roman" w:hAnsi="Times New Roman"/>
          <w:b/>
          <w:color w:val="0070C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53DAD">
        <w:rPr>
          <w:rFonts w:ascii="Times New Roman" w:hAnsi="Times New Roman"/>
          <w:b/>
          <w:bCs/>
          <w:color w:val="0070C0"/>
          <w:sz w:val="28"/>
          <w:szCs w:val="28"/>
        </w:rPr>
        <w:t xml:space="preserve"> а также особенности выполнения административных процедур в многофункциональных центрах</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70C0"/>
          <w:sz w:val="28"/>
          <w:szCs w:val="28"/>
        </w:rPr>
      </w:pP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color w:val="0070C0"/>
          <w:sz w:val="28"/>
          <w:szCs w:val="28"/>
        </w:rPr>
      </w:pP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 Предоставление муниципальной услуги включает в себя следующие административные процедуры:</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1) прием заявления о присвоении, изменении,  аннулировании адреса объекту адресации (срок – 1 рабочий день);</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color w:val="0070C0"/>
          <w:sz w:val="28"/>
          <w:szCs w:val="28"/>
        </w:rPr>
        <w:t xml:space="preserve">и </w:t>
      </w:r>
      <w:r w:rsidRPr="00053DAD">
        <w:rPr>
          <w:rFonts w:ascii="Times New Roman" w:hAnsi="Times New Roman"/>
          <w:color w:val="0070C0"/>
          <w:sz w:val="28"/>
          <w:szCs w:val="28"/>
        </w:rPr>
        <w:t>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Pr>
          <w:rFonts w:ascii="Times New Roman" w:hAnsi="Times New Roman"/>
          <w:color w:val="0070C0"/>
          <w:sz w:val="28"/>
          <w:szCs w:val="28"/>
        </w:rPr>
        <w:t>3</w:t>
      </w:r>
      <w:r w:rsidRPr="00053DAD">
        <w:rPr>
          <w:rFonts w:ascii="Times New Roman" w:hAnsi="Times New Roman"/>
          <w:color w:val="0070C0"/>
          <w:sz w:val="28"/>
          <w:szCs w:val="28"/>
        </w:rPr>
        <w:t xml:space="preserve">)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w:t>
      </w:r>
      <w:r>
        <w:rPr>
          <w:rFonts w:ascii="Times New Roman" w:hAnsi="Times New Roman"/>
          <w:color w:val="0070C0"/>
          <w:sz w:val="28"/>
          <w:szCs w:val="28"/>
        </w:rPr>
        <w:t xml:space="preserve">и </w:t>
      </w:r>
      <w:r w:rsidRPr="00053DAD">
        <w:rPr>
          <w:rFonts w:ascii="Times New Roman" w:hAnsi="Times New Roman"/>
          <w:color w:val="0070C0"/>
          <w:sz w:val="28"/>
          <w:szCs w:val="28"/>
        </w:rPr>
        <w:t>выдача результата предоставления муниципальной услуги (</w:t>
      </w:r>
      <w:r>
        <w:rPr>
          <w:rFonts w:ascii="Times New Roman" w:hAnsi="Times New Roman"/>
          <w:color w:val="0070C0"/>
          <w:sz w:val="28"/>
          <w:szCs w:val="28"/>
        </w:rPr>
        <w:t>срок – 1 рабочий день).</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3.1.1. Прием заявления о присвоении, изменении, аннулировании адреса объекту адресации.</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053DAD">
        <w:rPr>
          <w:rFonts w:ascii="Times New Roman" w:hAnsi="Times New Roman"/>
          <w:color w:val="0070C0"/>
          <w:sz w:val="28"/>
          <w:szCs w:val="28"/>
        </w:rPr>
        <w:t xml:space="preserve">3.1.1.1. Основанием для начала административной процедуры является </w:t>
      </w:r>
      <w:r w:rsidRPr="00053DAD">
        <w:rPr>
          <w:rFonts w:ascii="Times New Roman" w:hAnsi="Times New Roman"/>
          <w:bCs/>
          <w:color w:val="0070C0"/>
          <w:sz w:val="28"/>
          <w:szCs w:val="28"/>
        </w:rPr>
        <w:t xml:space="preserve">поступление в Администрацию непосредственно от заявителя, почтовым </w:t>
      </w:r>
      <w:r w:rsidRPr="00053DAD">
        <w:rPr>
          <w:rFonts w:ascii="Times New Roman" w:hAnsi="Times New Roman"/>
          <w:bCs/>
          <w:color w:val="0070C0"/>
          <w:sz w:val="28"/>
          <w:szCs w:val="28"/>
        </w:rPr>
        <w:lastRenderedPageBreak/>
        <w:t>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xml:space="preserve">3.1.1.2. Лица, ответственные за выполнение административных процедур, является уполномоченное должностное лицо </w:t>
      </w:r>
      <w:r w:rsidR="00083B3E">
        <w:rPr>
          <w:rFonts w:ascii="Times New Roman" w:hAnsi="Times New Roman"/>
          <w:bCs/>
          <w:color w:val="0070C0"/>
          <w:sz w:val="28"/>
          <w:szCs w:val="28"/>
        </w:rPr>
        <w:t>ведущий специалист по  земельно-имущественным отношениям</w:t>
      </w:r>
      <w:r w:rsidRPr="00053DAD">
        <w:rPr>
          <w:rFonts w:ascii="Times New Roman" w:hAnsi="Times New Roman"/>
          <w:bCs/>
          <w:color w:val="0070C0"/>
          <w:sz w:val="28"/>
          <w:szCs w:val="28"/>
        </w:rPr>
        <w:t xml:space="preserve"> Администрации (далее - делопроизводитель).</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xml:space="preserve">Делопроизводитель: </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Срок выполнения административной процедуры – в течение 1 рабочего дня</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bCs/>
          <w:color w:val="0070C0"/>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053DAD">
        <w:rPr>
          <w:rFonts w:ascii="Times New Roman" w:hAnsi="Times New Roman"/>
          <w:color w:val="0070C0"/>
          <w:sz w:val="28"/>
          <w:szCs w:val="28"/>
        </w:rPr>
        <w:t>получение документов, представляемых по результатам межведомственных запросов.</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w:t>
      </w:r>
      <w:r>
        <w:rPr>
          <w:rFonts w:ascii="Times New Roman" w:hAnsi="Times New Roman"/>
          <w:bCs/>
          <w:color w:val="0070C0"/>
          <w:sz w:val="28"/>
          <w:szCs w:val="28"/>
        </w:rPr>
        <w:t>и по вопросам делопроизводства.</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color w:val="0070C0"/>
          <w:sz w:val="28"/>
          <w:szCs w:val="28"/>
        </w:rPr>
        <w:t xml:space="preserve">3.1.2. </w:t>
      </w:r>
      <w:r>
        <w:rPr>
          <w:rFonts w:ascii="Times New Roman" w:hAnsi="Times New Roman"/>
          <w:color w:val="0070C0"/>
          <w:sz w:val="28"/>
          <w:szCs w:val="28"/>
        </w:rPr>
        <w:t>П</w:t>
      </w:r>
      <w:r w:rsidRPr="00053DAD">
        <w:rPr>
          <w:rFonts w:ascii="Times New Roman" w:hAnsi="Times New Roman"/>
          <w:color w:val="0070C0"/>
          <w:sz w:val="28"/>
          <w:szCs w:val="28"/>
        </w:rPr>
        <w:t xml:space="preserve">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color w:val="0070C0"/>
          <w:sz w:val="28"/>
          <w:szCs w:val="28"/>
        </w:rPr>
        <w:t xml:space="preserve">и </w:t>
      </w:r>
      <w:r w:rsidRPr="00053DAD">
        <w:rPr>
          <w:rFonts w:ascii="Times New Roman" w:hAnsi="Times New Roman"/>
          <w:color w:val="0070C0"/>
          <w:sz w:val="28"/>
          <w:szCs w:val="28"/>
        </w:rPr>
        <w:t>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xml:space="preserve">3.1.2.1. </w:t>
      </w:r>
      <w:r w:rsidRPr="00053DAD">
        <w:rPr>
          <w:rFonts w:ascii="Times New Roman" w:hAnsi="Times New Roman"/>
          <w:bCs/>
          <w:color w:val="0070C0"/>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053DAD">
        <w:rPr>
          <w:rFonts w:ascii="Times New Roman" w:hAnsi="Times New Roman"/>
          <w:color w:val="0070C0"/>
          <w:sz w:val="28"/>
          <w:szCs w:val="28"/>
        </w:rPr>
        <w:t>получение документов.</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lastRenderedPageBreak/>
        <w:t xml:space="preserve">3.1.2.2. Специалист </w:t>
      </w:r>
      <w:r w:rsidR="00083B3E">
        <w:rPr>
          <w:rFonts w:ascii="Times New Roman" w:hAnsi="Times New Roman"/>
          <w:color w:val="0070C0"/>
          <w:sz w:val="28"/>
          <w:szCs w:val="28"/>
        </w:rPr>
        <w:t>Администрации</w:t>
      </w:r>
      <w:r w:rsidRPr="00053DAD">
        <w:rPr>
          <w:rFonts w:ascii="Times New Roman" w:hAnsi="Times New Roman"/>
          <w:color w:val="0070C0"/>
          <w:sz w:val="28"/>
          <w:szCs w:val="28"/>
        </w:rPr>
        <w:t>,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2410DA"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2410DA" w:rsidRPr="00DF5CA1"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DF5CA1">
        <w:rPr>
          <w:rFonts w:ascii="Times New Roman" w:hAnsi="Times New Roman"/>
          <w:color w:val="0070C0"/>
          <w:sz w:val="28"/>
          <w:szCs w:val="28"/>
        </w:rPr>
        <w:t xml:space="preserve">Специалист </w:t>
      </w:r>
      <w:r w:rsidR="00083B3E">
        <w:rPr>
          <w:rFonts w:ascii="Times New Roman" w:hAnsi="Times New Roman"/>
          <w:color w:val="0070C0"/>
          <w:sz w:val="28"/>
          <w:szCs w:val="28"/>
        </w:rPr>
        <w:t>Администрации</w:t>
      </w:r>
      <w:r w:rsidRPr="00DF5CA1">
        <w:rPr>
          <w:rFonts w:ascii="Times New Roman" w:hAnsi="Times New Roman"/>
          <w:color w:val="0070C0"/>
          <w:sz w:val="28"/>
          <w:szCs w:val="28"/>
        </w:rPr>
        <w:t xml:space="preserve">,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DF5CA1">
        <w:rPr>
          <w:rFonts w:ascii="Times New Roman" w:hAnsi="Times New Roman"/>
          <w:color w:val="0070C0"/>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3.1.2.3. Лиц</w:t>
      </w:r>
      <w:r w:rsidR="00083B3E">
        <w:rPr>
          <w:rFonts w:ascii="Times New Roman" w:hAnsi="Times New Roman"/>
          <w:color w:val="0070C0"/>
          <w:sz w:val="28"/>
          <w:szCs w:val="28"/>
        </w:rPr>
        <w:t>ом</w:t>
      </w:r>
      <w:r w:rsidRPr="00053DAD">
        <w:rPr>
          <w:rFonts w:ascii="Times New Roman" w:hAnsi="Times New Roman"/>
          <w:color w:val="0070C0"/>
          <w:sz w:val="28"/>
          <w:szCs w:val="28"/>
        </w:rPr>
        <w:t>, ответственн</w:t>
      </w:r>
      <w:r w:rsidR="00083B3E">
        <w:rPr>
          <w:rFonts w:ascii="Times New Roman" w:hAnsi="Times New Roman"/>
          <w:color w:val="0070C0"/>
          <w:sz w:val="28"/>
          <w:szCs w:val="28"/>
        </w:rPr>
        <w:t>ым</w:t>
      </w:r>
      <w:r w:rsidRPr="00053DAD">
        <w:rPr>
          <w:rFonts w:ascii="Times New Roman" w:hAnsi="Times New Roman"/>
          <w:color w:val="0070C0"/>
          <w:sz w:val="28"/>
          <w:szCs w:val="28"/>
        </w:rPr>
        <w:t xml:space="preserve"> за выполнение административных процедур,</w:t>
      </w:r>
      <w:r w:rsidR="00083B3E" w:rsidRPr="00083B3E">
        <w:rPr>
          <w:rFonts w:ascii="Times New Roman" w:hAnsi="Times New Roman"/>
          <w:color w:val="0070C0"/>
          <w:sz w:val="28"/>
          <w:szCs w:val="28"/>
        </w:rPr>
        <w:t xml:space="preserve"> </w:t>
      </w:r>
      <w:r w:rsidR="00083B3E" w:rsidRPr="00053DAD">
        <w:rPr>
          <w:rFonts w:ascii="Times New Roman" w:hAnsi="Times New Roman"/>
          <w:color w:val="0070C0"/>
          <w:sz w:val="28"/>
          <w:szCs w:val="28"/>
        </w:rPr>
        <w:t>за производство по заявлению</w:t>
      </w:r>
      <w:r w:rsidR="00083B3E" w:rsidRPr="00DF5CA1">
        <w:rPr>
          <w:rFonts w:ascii="Times New Roman" w:hAnsi="Times New Roman"/>
          <w:color w:val="0070C0"/>
          <w:sz w:val="28"/>
          <w:szCs w:val="28"/>
        </w:rPr>
        <w:t>, изучение территории</w:t>
      </w:r>
      <w:r w:rsidR="00083B3E">
        <w:rPr>
          <w:rFonts w:ascii="Times New Roman" w:hAnsi="Times New Roman"/>
          <w:color w:val="0070C0"/>
          <w:sz w:val="28"/>
          <w:szCs w:val="28"/>
        </w:rPr>
        <w:t xml:space="preserve"> </w:t>
      </w:r>
      <w:r w:rsidRPr="00053DAD">
        <w:rPr>
          <w:rFonts w:ascii="Times New Roman" w:hAnsi="Times New Roman"/>
          <w:color w:val="0070C0"/>
          <w:sz w:val="28"/>
          <w:szCs w:val="28"/>
        </w:rPr>
        <w:t xml:space="preserve"> явля</w:t>
      </w:r>
      <w:r w:rsidR="00083B3E">
        <w:rPr>
          <w:rFonts w:ascii="Times New Roman" w:hAnsi="Times New Roman"/>
          <w:color w:val="0070C0"/>
          <w:sz w:val="28"/>
          <w:szCs w:val="28"/>
        </w:rPr>
        <w:t>е</w:t>
      </w:r>
      <w:r w:rsidRPr="00053DAD">
        <w:rPr>
          <w:rFonts w:ascii="Times New Roman" w:hAnsi="Times New Roman"/>
          <w:color w:val="0070C0"/>
          <w:sz w:val="28"/>
          <w:szCs w:val="28"/>
        </w:rPr>
        <w:t xml:space="preserve">тся </w:t>
      </w:r>
      <w:r w:rsidR="00083B3E">
        <w:rPr>
          <w:rFonts w:ascii="Times New Roman" w:hAnsi="Times New Roman"/>
          <w:color w:val="0070C0"/>
          <w:sz w:val="28"/>
          <w:szCs w:val="28"/>
        </w:rPr>
        <w:t xml:space="preserve">ведущий специалист по земельно-имущественным отношениям Администрации </w:t>
      </w:r>
      <w:r w:rsidRPr="00053DAD">
        <w:rPr>
          <w:rFonts w:ascii="Times New Roman" w:hAnsi="Times New Roman"/>
          <w:color w:val="0070C0"/>
          <w:sz w:val="28"/>
          <w:szCs w:val="28"/>
        </w:rPr>
        <w:t xml:space="preserve"> </w:t>
      </w:r>
      <w:r w:rsidR="00083B3E">
        <w:rPr>
          <w:rFonts w:ascii="Times New Roman" w:hAnsi="Times New Roman"/>
          <w:color w:val="0070C0"/>
          <w:sz w:val="28"/>
          <w:szCs w:val="28"/>
        </w:rPr>
        <w:t>.</w:t>
      </w:r>
    </w:p>
    <w:p w:rsidR="002410DA" w:rsidRPr="00053DAD"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w:t>
      </w:r>
      <w:r>
        <w:rPr>
          <w:rFonts w:ascii="Times New Roman" w:hAnsi="Times New Roman"/>
          <w:color w:val="0070C0"/>
          <w:sz w:val="28"/>
          <w:szCs w:val="28"/>
        </w:rPr>
        <w:t xml:space="preserve"> и </w:t>
      </w:r>
      <w:r w:rsidRPr="00053DAD">
        <w:rPr>
          <w:rFonts w:ascii="Times New Roman" w:hAnsi="Times New Roman"/>
          <w:color w:val="0070C0"/>
          <w:sz w:val="28"/>
          <w:szCs w:val="28"/>
        </w:rPr>
        <w:t>установление адресообразующих элементов объекта адресации, для которого устанавливается адрес.</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w:t>
      </w:r>
      <w:r>
        <w:rPr>
          <w:rFonts w:ascii="Times New Roman" w:hAnsi="Times New Roman"/>
          <w:color w:val="0070C0"/>
          <w:sz w:val="28"/>
          <w:szCs w:val="28"/>
        </w:rPr>
        <w:t>3</w:t>
      </w:r>
      <w:r w:rsidRPr="00053DAD">
        <w:rPr>
          <w:rFonts w:ascii="Times New Roman" w:hAnsi="Times New Roman"/>
          <w:color w:val="0070C0"/>
          <w:sz w:val="28"/>
          <w:szCs w:val="28"/>
        </w:rPr>
        <w:t xml:space="preserve">. </w:t>
      </w:r>
      <w:r>
        <w:rPr>
          <w:rFonts w:ascii="Times New Roman" w:hAnsi="Times New Roman"/>
          <w:bCs/>
          <w:color w:val="0070C0"/>
          <w:sz w:val="28"/>
          <w:szCs w:val="28"/>
        </w:rPr>
        <w:t>П</w:t>
      </w:r>
      <w:r w:rsidRPr="00DF5CA1">
        <w:rPr>
          <w:rFonts w:ascii="Times New Roman" w:hAnsi="Times New Roman"/>
          <w:bCs/>
          <w:color w:val="0070C0"/>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053DAD">
        <w:rPr>
          <w:rFonts w:ascii="Times New Roman" w:hAnsi="Times New Roman"/>
          <w:color w:val="0070C0"/>
          <w:sz w:val="28"/>
          <w:szCs w:val="28"/>
        </w:rPr>
        <w:t>.</w:t>
      </w:r>
    </w:p>
    <w:p w:rsidR="002410DA"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3.1.</w:t>
      </w:r>
      <w:r>
        <w:rPr>
          <w:rFonts w:ascii="Times New Roman" w:hAnsi="Times New Roman"/>
          <w:bCs/>
          <w:color w:val="0070C0"/>
          <w:sz w:val="28"/>
          <w:szCs w:val="28"/>
        </w:rPr>
        <w:t>3</w:t>
      </w:r>
      <w:r w:rsidRPr="00053DAD">
        <w:rPr>
          <w:rFonts w:ascii="Times New Roman" w:hAnsi="Times New Roman"/>
          <w:bCs/>
          <w:color w:val="0070C0"/>
          <w:sz w:val="28"/>
          <w:szCs w:val="28"/>
        </w:rPr>
        <w:t>.1. Основанием для начала административной процедуры «П</w:t>
      </w:r>
      <w:r w:rsidRPr="00053DAD">
        <w:rPr>
          <w:rFonts w:ascii="Times New Roman" w:hAnsi="Times New Roman"/>
          <w:color w:val="0070C0"/>
          <w:sz w:val="28"/>
          <w:szCs w:val="28"/>
        </w:rPr>
        <w:t xml:space="preserve">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w:t>
      </w:r>
      <w:r w:rsidRPr="00053DAD">
        <w:rPr>
          <w:rFonts w:ascii="Times New Roman" w:hAnsi="Times New Roman"/>
          <w:color w:val="0070C0"/>
          <w:sz w:val="28"/>
          <w:szCs w:val="28"/>
        </w:rPr>
        <w:lastRenderedPageBreak/>
        <w:t>адресации»</w:t>
      </w:r>
      <w:r w:rsidRPr="00053DAD">
        <w:rPr>
          <w:rFonts w:ascii="Times New Roman" w:hAnsi="Times New Roman"/>
          <w:bCs/>
          <w:color w:val="0070C0"/>
          <w:sz w:val="28"/>
          <w:szCs w:val="28"/>
        </w:rPr>
        <w:t xml:space="preserve"> являются результаты административных процедур, предусмотренных подпунктами 1 и 2 пункта 1 настоящего раздела.</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053DAD">
        <w:rPr>
          <w:rFonts w:ascii="Times New Roman" w:hAnsi="Times New Roman"/>
          <w:color w:val="0070C0"/>
          <w:sz w:val="28"/>
          <w:szCs w:val="28"/>
        </w:rPr>
        <w:t>3.1.</w:t>
      </w:r>
      <w:r>
        <w:rPr>
          <w:rFonts w:ascii="Times New Roman" w:hAnsi="Times New Roman"/>
          <w:color w:val="0070C0"/>
          <w:sz w:val="28"/>
          <w:szCs w:val="28"/>
        </w:rPr>
        <w:t>3</w:t>
      </w:r>
      <w:r w:rsidRPr="00053DAD">
        <w:rPr>
          <w:rFonts w:ascii="Times New Roman" w:hAnsi="Times New Roman"/>
          <w:color w:val="0070C0"/>
          <w:sz w:val="28"/>
          <w:szCs w:val="28"/>
        </w:rPr>
        <w:t xml:space="preserve">.2. </w:t>
      </w:r>
      <w:r w:rsidRPr="00E2241F">
        <w:rPr>
          <w:rFonts w:ascii="Times New Roman" w:hAnsi="Times New Roman"/>
          <w:bCs/>
          <w:color w:val="0070C0"/>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Сведения о присвоении адреса в день подписания постановления регистрируются специалистом</w:t>
      </w:r>
      <w:r w:rsidR="00D276AB">
        <w:rPr>
          <w:rFonts w:ascii="Times New Roman" w:hAnsi="Times New Roman"/>
          <w:color w:val="0070C0"/>
          <w:sz w:val="28"/>
          <w:szCs w:val="28"/>
        </w:rPr>
        <w:t xml:space="preserve"> по земельно-имущественным отношениям  </w:t>
      </w:r>
      <w:r w:rsidRPr="00053DAD">
        <w:rPr>
          <w:rFonts w:ascii="Times New Roman" w:hAnsi="Times New Roman"/>
          <w:color w:val="0070C0"/>
          <w:sz w:val="28"/>
          <w:szCs w:val="28"/>
        </w:rPr>
        <w:t xml:space="preserve"> в адресном реестре поселения.</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Максимальный срок выполнения административной процедуры составляет не более 1 рабочего дня</w:t>
      </w:r>
      <w:r>
        <w:rPr>
          <w:rFonts w:ascii="Times New Roman" w:hAnsi="Times New Roman"/>
          <w:color w:val="0070C0"/>
          <w:sz w:val="28"/>
          <w:szCs w:val="28"/>
        </w:rPr>
        <w:t>.</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3.1.</w:t>
      </w:r>
      <w:r>
        <w:rPr>
          <w:rFonts w:ascii="Times New Roman" w:hAnsi="Times New Roman"/>
          <w:color w:val="0070C0"/>
          <w:sz w:val="28"/>
          <w:szCs w:val="28"/>
        </w:rPr>
        <w:t>3</w:t>
      </w:r>
      <w:r w:rsidRPr="00053DAD">
        <w:rPr>
          <w:rFonts w:ascii="Times New Roman" w:hAnsi="Times New Roman"/>
          <w:color w:val="0070C0"/>
          <w:sz w:val="28"/>
          <w:szCs w:val="28"/>
        </w:rPr>
        <w:t>.</w:t>
      </w:r>
      <w:r>
        <w:rPr>
          <w:rFonts w:ascii="Times New Roman" w:hAnsi="Times New Roman"/>
          <w:color w:val="0070C0"/>
          <w:sz w:val="28"/>
          <w:szCs w:val="28"/>
        </w:rPr>
        <w:t>4</w:t>
      </w:r>
      <w:r w:rsidRPr="00053DAD">
        <w:rPr>
          <w:rFonts w:ascii="Times New Roman" w:hAnsi="Times New Roman"/>
          <w:color w:val="0070C0"/>
          <w:sz w:val="28"/>
          <w:szCs w:val="28"/>
        </w:rPr>
        <w:t>. Лица, ответственные за выполнение административных процедур:</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xml:space="preserve">- специалист </w:t>
      </w:r>
      <w:r w:rsidR="00D276AB">
        <w:rPr>
          <w:rFonts w:ascii="Times New Roman" w:hAnsi="Times New Roman"/>
          <w:color w:val="0070C0"/>
          <w:sz w:val="28"/>
          <w:szCs w:val="28"/>
        </w:rPr>
        <w:t>Администрации</w:t>
      </w:r>
      <w:r w:rsidRPr="00053DAD">
        <w:rPr>
          <w:rFonts w:ascii="Times New Roman" w:hAnsi="Times New Roman"/>
          <w:color w:val="0070C0"/>
          <w:sz w:val="28"/>
          <w:szCs w:val="28"/>
        </w:rPr>
        <w:t>, ответственный за работу по заявлению;</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color w:val="0070C0"/>
          <w:sz w:val="28"/>
          <w:szCs w:val="28"/>
        </w:rPr>
      </w:pPr>
      <w:r w:rsidRPr="00053DAD">
        <w:rPr>
          <w:rFonts w:ascii="Times New Roman" w:hAnsi="Times New Roman"/>
          <w:color w:val="0070C0"/>
          <w:sz w:val="28"/>
          <w:szCs w:val="28"/>
        </w:rPr>
        <w:t>- специалист, осуществляющи</w:t>
      </w:r>
      <w:r w:rsidR="00D276AB">
        <w:rPr>
          <w:rFonts w:ascii="Times New Roman" w:hAnsi="Times New Roman"/>
          <w:color w:val="0070C0"/>
          <w:sz w:val="28"/>
          <w:szCs w:val="28"/>
        </w:rPr>
        <w:t>й</w:t>
      </w:r>
      <w:bookmarkStart w:id="0" w:name="_GoBack"/>
      <w:bookmarkEnd w:id="0"/>
      <w:r w:rsidRPr="00053DAD">
        <w:rPr>
          <w:rFonts w:ascii="Times New Roman" w:hAnsi="Times New Roman"/>
          <w:color w:val="0070C0"/>
          <w:sz w:val="28"/>
          <w:szCs w:val="28"/>
        </w:rPr>
        <w:t xml:space="preserve"> прием</w:t>
      </w:r>
      <w:r>
        <w:rPr>
          <w:rFonts w:ascii="Times New Roman" w:hAnsi="Times New Roman"/>
          <w:color w:val="0070C0"/>
          <w:sz w:val="28"/>
          <w:szCs w:val="28"/>
        </w:rPr>
        <w:t xml:space="preserve"> заявления (делопроизводитель).</w:t>
      </w:r>
    </w:p>
    <w:p w:rsidR="002410DA" w:rsidRPr="00053DAD"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053DAD">
        <w:rPr>
          <w:rFonts w:ascii="Times New Roman" w:hAnsi="Times New Roman"/>
          <w:bCs/>
          <w:color w:val="0070C0"/>
          <w:sz w:val="28"/>
          <w:szCs w:val="28"/>
        </w:rPr>
        <w:t>3.1.</w:t>
      </w:r>
      <w:r>
        <w:rPr>
          <w:rFonts w:ascii="Times New Roman" w:hAnsi="Times New Roman"/>
          <w:bCs/>
          <w:color w:val="0070C0"/>
          <w:sz w:val="28"/>
          <w:szCs w:val="28"/>
        </w:rPr>
        <w:t>3</w:t>
      </w:r>
      <w:r w:rsidRPr="00053DAD">
        <w:rPr>
          <w:rFonts w:ascii="Times New Roman" w:hAnsi="Times New Roman"/>
          <w:bCs/>
          <w:color w:val="0070C0"/>
          <w:sz w:val="28"/>
          <w:szCs w:val="28"/>
        </w:rPr>
        <w:t>.</w:t>
      </w:r>
      <w:r>
        <w:rPr>
          <w:rFonts w:ascii="Times New Roman" w:hAnsi="Times New Roman"/>
          <w:bCs/>
          <w:color w:val="0070C0"/>
          <w:sz w:val="28"/>
          <w:szCs w:val="28"/>
        </w:rPr>
        <w:t>5</w:t>
      </w:r>
      <w:r w:rsidRPr="00053DAD">
        <w:rPr>
          <w:rFonts w:ascii="Times New Roman" w:hAnsi="Times New Roman"/>
          <w:bCs/>
          <w:color w:val="0070C0"/>
          <w:sz w:val="28"/>
          <w:szCs w:val="28"/>
        </w:rPr>
        <w:t>. Результатом административного действия является:</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Результатами выполнения административной процедуры являются получение заявителем:</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lastRenderedPageBreak/>
        <w:t>-  решения о присвоении, изменении, аннулировании адреса объекту адресации;</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 решения об отказе в регистрации адреса объекта адресации (приложение № 2 к административному регламенту).</w:t>
      </w:r>
    </w:p>
    <w:p w:rsidR="002410DA" w:rsidRPr="00E2241F"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2410DA" w:rsidRDefault="002410DA" w:rsidP="002410DA">
      <w:pPr>
        <w:tabs>
          <w:tab w:val="left" w:pos="142"/>
        </w:tabs>
        <w:spacing w:before="100" w:beforeAutospacing="1" w:after="100" w:afterAutospacing="1" w:line="240" w:lineRule="auto"/>
        <w:ind w:firstLine="567"/>
        <w:contextualSpacing/>
        <w:jc w:val="both"/>
        <w:rPr>
          <w:rFonts w:ascii="Times New Roman" w:hAnsi="Times New Roman"/>
          <w:bCs/>
          <w:color w:val="0070C0"/>
          <w:sz w:val="28"/>
          <w:szCs w:val="28"/>
        </w:rPr>
      </w:pPr>
      <w:r w:rsidRPr="00E2241F">
        <w:rPr>
          <w:rFonts w:ascii="Times New Roman" w:hAnsi="Times New Roman"/>
          <w:bCs/>
          <w:color w:val="0070C0"/>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410DA" w:rsidRPr="00B4418F" w:rsidRDefault="002410DA" w:rsidP="002410DA">
      <w:pPr>
        <w:tabs>
          <w:tab w:val="left" w:pos="0"/>
          <w:tab w:val="left" w:pos="142"/>
        </w:tabs>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3.</w:t>
      </w:r>
      <w:r>
        <w:rPr>
          <w:rFonts w:ascii="Times New Roman" w:hAnsi="Times New Roman"/>
          <w:b/>
          <w:bCs/>
          <w:color w:val="000000"/>
          <w:sz w:val="28"/>
          <w:szCs w:val="28"/>
        </w:rPr>
        <w:t xml:space="preserve">2. </w:t>
      </w:r>
      <w:r w:rsidRPr="00B4418F">
        <w:rPr>
          <w:rFonts w:ascii="Times New Roman" w:hAnsi="Times New Roman"/>
          <w:b/>
          <w:bCs/>
          <w:color w:val="000000"/>
          <w:sz w:val="28"/>
          <w:szCs w:val="28"/>
        </w:rPr>
        <w:t xml:space="preserve"> Особенности выполнения административных процедур </w:t>
      </w:r>
      <w:r>
        <w:rPr>
          <w:rFonts w:ascii="Times New Roman" w:hAnsi="Times New Roman"/>
          <w:b/>
          <w:bCs/>
          <w:color w:val="000000"/>
          <w:sz w:val="28"/>
          <w:szCs w:val="28"/>
        </w:rPr>
        <w:t>в электронной форме</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3.2.3. Муниципальная услуга может быть получена через ПГУ ЛО либо через ЕПГУ следующими способами:</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без личной явки на прием в Администрацию.</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3.2.4. Для подачи заявления через ЕПГУ или через ПГУ ЛО заявитель должен выполнить следующие действия:</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пройти идентификацию и аутентификацию в ЕСИА;</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в личном кабинете на ЕПГУ или на ПГУ ЛО заполнить в электронной форме заявление на оказание муниципальной услуги;</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410DA" w:rsidRPr="00E2241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E2241F">
        <w:rPr>
          <w:rFonts w:ascii="Times New Roman" w:hAnsi="Times New Roman"/>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r w:rsidRPr="00E2241F">
        <w:rPr>
          <w:rFonts w:ascii="Times New Roman" w:hAnsi="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2410DA" w:rsidRPr="00667159" w:rsidRDefault="002410DA" w:rsidP="002410DA">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667159">
        <w:rPr>
          <w:rFonts w:ascii="Times New Roman" w:hAnsi="Times New Roman"/>
          <w:b/>
          <w:bCs/>
          <w:color w:val="000000"/>
          <w:sz w:val="28"/>
          <w:szCs w:val="28"/>
        </w:rPr>
        <w:t>3.</w:t>
      </w:r>
      <w:r>
        <w:rPr>
          <w:rFonts w:ascii="Times New Roman" w:hAnsi="Times New Roman"/>
          <w:b/>
          <w:bCs/>
          <w:color w:val="000000"/>
          <w:sz w:val="28"/>
          <w:szCs w:val="28"/>
        </w:rPr>
        <w:t>3</w:t>
      </w:r>
      <w:r w:rsidRPr="00667159">
        <w:rPr>
          <w:rFonts w:ascii="Times New Roman" w:hAnsi="Times New Roman"/>
          <w:b/>
          <w:bCs/>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
          <w:bCs/>
          <w:color w:val="000000"/>
          <w:sz w:val="28"/>
          <w:szCs w:val="28"/>
        </w:rPr>
      </w:pP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w:t>
      </w:r>
      <w:r w:rsidRPr="00661186">
        <w:rPr>
          <w:rFonts w:ascii="Times New Roman" w:hAnsi="Times New Roman"/>
          <w:bCs/>
          <w:color w:val="000000"/>
          <w:sz w:val="28"/>
          <w:szCs w:val="28"/>
        </w:rPr>
        <w:t>3</w:t>
      </w:r>
      <w:r w:rsidRPr="00667159">
        <w:rPr>
          <w:rFonts w:ascii="Times New Roman" w:hAnsi="Times New Roman"/>
          <w:bCs/>
          <w:color w:val="000000"/>
          <w:sz w:val="28"/>
          <w:szCs w:val="28"/>
        </w:rPr>
        <w:t>.2.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xml:space="preserve">) с исправленными опечатками (ошибками) или направляет заявителю уведомление с обоснованным </w:t>
      </w:r>
      <w:r w:rsidRPr="00667159">
        <w:rPr>
          <w:rFonts w:ascii="Times New Roman" w:hAnsi="Times New Roman"/>
          <w:bCs/>
          <w:color w:val="000000"/>
          <w:sz w:val="28"/>
          <w:szCs w:val="28"/>
        </w:rPr>
        <w:lastRenderedPageBreak/>
        <w:t>отказом в оформлении документа с исправленными опечатками (ошибками). Результат предоставления муниципальной услуги (</w:t>
      </w:r>
      <w:r w:rsidRPr="00D31D68">
        <w:rPr>
          <w:rFonts w:ascii="Times New Roman" w:hAnsi="Times New Roman"/>
          <w:bCs/>
          <w:sz w:val="28"/>
          <w:szCs w:val="28"/>
        </w:rPr>
        <w:t>решение</w:t>
      </w:r>
      <w:r w:rsidRPr="00667159">
        <w:rPr>
          <w:rFonts w:ascii="Times New Roman" w:hAnsi="Times New Roman"/>
          <w:bCs/>
          <w:color w:val="000000"/>
          <w:sz w:val="28"/>
          <w:szCs w:val="28"/>
        </w:rPr>
        <w:t>) Администрация направляет способом, указанным в заявлении о необходимости исправления допущенных опечаток и (или) ошибок.</w:t>
      </w:r>
    </w:p>
    <w:p w:rsidR="002410DA" w:rsidRPr="00B4418F" w:rsidRDefault="002410DA" w:rsidP="002410DA">
      <w:pPr>
        <w:tabs>
          <w:tab w:val="left" w:pos="0"/>
          <w:tab w:val="left" w:pos="142"/>
        </w:tabs>
        <w:spacing w:after="0" w:line="240" w:lineRule="auto"/>
        <w:ind w:firstLine="567"/>
        <w:contextualSpacing/>
        <w:jc w:val="both"/>
        <w:rPr>
          <w:rFonts w:ascii="Times New Roman" w:hAnsi="Times New Roman"/>
          <w:color w:val="000000"/>
          <w:sz w:val="28"/>
          <w:szCs w:val="28"/>
        </w:rPr>
      </w:pPr>
    </w:p>
    <w:p w:rsidR="002410DA" w:rsidRPr="00B4418F" w:rsidRDefault="002410DA" w:rsidP="002410DA">
      <w:pPr>
        <w:tabs>
          <w:tab w:val="left" w:pos="0"/>
          <w:tab w:val="left" w:pos="142"/>
        </w:tabs>
        <w:spacing w:after="0" w:line="240" w:lineRule="auto"/>
        <w:ind w:firstLine="567"/>
        <w:contextualSpacing/>
        <w:jc w:val="both"/>
        <w:rPr>
          <w:rFonts w:ascii="Times New Roman" w:hAnsi="Times New Roman"/>
          <w:b/>
          <w:color w:val="000000"/>
          <w:sz w:val="28"/>
          <w:szCs w:val="28"/>
        </w:rPr>
      </w:pPr>
    </w:p>
    <w:p w:rsidR="002410DA" w:rsidRPr="00B4418F" w:rsidRDefault="002410DA" w:rsidP="002410DA">
      <w:pPr>
        <w:tabs>
          <w:tab w:val="left" w:pos="142"/>
        </w:tabs>
        <w:spacing w:after="0" w:line="240" w:lineRule="auto"/>
        <w:jc w:val="center"/>
        <w:rPr>
          <w:rFonts w:ascii="Times New Roman" w:hAnsi="Times New Roman"/>
          <w:b/>
          <w:color w:val="000000"/>
          <w:sz w:val="28"/>
          <w:szCs w:val="28"/>
        </w:rPr>
      </w:pPr>
      <w:r w:rsidRPr="00B4418F">
        <w:rPr>
          <w:rFonts w:ascii="Times New Roman" w:hAnsi="Times New Roman"/>
          <w:b/>
          <w:color w:val="000000"/>
          <w:sz w:val="28"/>
          <w:szCs w:val="28"/>
        </w:rPr>
        <w:t xml:space="preserve">4. Формы контроля за исполнением Административного регламента </w:t>
      </w:r>
    </w:p>
    <w:p w:rsidR="002410DA" w:rsidRPr="00B4418F" w:rsidRDefault="002410DA" w:rsidP="002410DA">
      <w:pPr>
        <w:tabs>
          <w:tab w:val="left" w:pos="142"/>
        </w:tabs>
        <w:spacing w:after="0" w:line="240" w:lineRule="auto"/>
        <w:ind w:firstLine="567"/>
        <w:jc w:val="both"/>
        <w:rPr>
          <w:rFonts w:ascii="Times New Roman" w:hAnsi="Times New Roman"/>
          <w:b/>
          <w:color w:val="000000"/>
          <w:sz w:val="28"/>
          <w:szCs w:val="28"/>
        </w:rPr>
      </w:pPr>
    </w:p>
    <w:p w:rsidR="002410DA" w:rsidRPr="00B4418F" w:rsidRDefault="002410DA" w:rsidP="002410DA">
      <w:pPr>
        <w:tabs>
          <w:tab w:val="left" w:pos="142"/>
        </w:tabs>
        <w:spacing w:after="0" w:line="240" w:lineRule="auto"/>
        <w:ind w:firstLine="567"/>
        <w:jc w:val="both"/>
        <w:rPr>
          <w:rFonts w:ascii="Times New Roman" w:hAnsi="Times New Roman"/>
          <w:color w:val="000000"/>
          <w:sz w:val="28"/>
          <w:szCs w:val="28"/>
        </w:rPr>
      </w:pPr>
      <w:r w:rsidRPr="00B4418F">
        <w:rPr>
          <w:rFonts w:ascii="Times New Roman" w:hAnsi="Times New Roman"/>
          <w:color w:val="000000"/>
          <w:sz w:val="28"/>
          <w:szCs w:val="28"/>
        </w:rPr>
        <w:t xml:space="preserve">4.1. </w:t>
      </w:r>
      <w:r w:rsidRPr="00B4418F">
        <w:rPr>
          <w:rFonts w:ascii="Times New Roman" w:hAnsi="Times New Roman"/>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4418F">
        <w:rPr>
          <w:rFonts w:ascii="Times New Roman" w:hAnsi="Times New Roman"/>
          <w:color w:val="000000"/>
          <w:sz w:val="28"/>
          <w:szCs w:val="28"/>
        </w:rPr>
        <w:t xml:space="preserve">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667159">
        <w:rPr>
          <w:rFonts w:ascii="Times New Roman" w:hAnsi="Times New Roman"/>
          <w:bCs/>
          <w:color w:val="000000"/>
          <w:sz w:val="28"/>
          <w:szCs w:val="28"/>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результатам рассмотрения обращений дается письменный ответ.</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Работники Администрации при предоставлении муниципальной услуги несут персональную ответственность:</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rsidR="002410DA" w:rsidRPr="00B4418F" w:rsidRDefault="002410DA" w:rsidP="002410DA">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 xml:space="preserve">а также должностных </w:t>
      </w:r>
      <w:r w:rsidRPr="00667159">
        <w:rPr>
          <w:rFonts w:ascii="Times New Roman" w:hAnsi="Times New Roman"/>
          <w:b/>
          <w:bCs/>
          <w:color w:val="000000"/>
          <w:sz w:val="28"/>
          <w:szCs w:val="28"/>
        </w:rPr>
        <w:t>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5.1. Заявители </w:t>
      </w:r>
      <w:r w:rsidRPr="00667159">
        <w:rPr>
          <w:rFonts w:ascii="Times New Roman" w:hAnsi="Times New Roman"/>
          <w:bCs/>
          <w:color w:val="000000"/>
          <w:sz w:val="28"/>
          <w:szCs w:val="28"/>
        </w:rPr>
        <w:t>либо их представители</w:t>
      </w:r>
      <w:r w:rsidRPr="00B4418F">
        <w:rPr>
          <w:rFonts w:ascii="Times New Roman" w:hAnsi="Times New Roman"/>
          <w:bCs/>
          <w:color w:val="000000"/>
          <w:sz w:val="28"/>
          <w:szCs w:val="28"/>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67159">
        <w:rPr>
          <w:rFonts w:ascii="Times New Roman" w:hAnsi="Times New Roman"/>
          <w:bCs/>
          <w:color w:val="000000"/>
          <w:sz w:val="28"/>
          <w:szCs w:val="28"/>
        </w:rPr>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нарушение срока регистрации запроса заявителя о предоставлении муниципальной услуги, </w:t>
      </w:r>
      <w:r w:rsidRPr="00667159">
        <w:rPr>
          <w:rFonts w:ascii="Times New Roman" w:hAnsi="Times New Roman"/>
          <w:bCs/>
          <w:color w:val="000000"/>
          <w:sz w:val="28"/>
          <w:szCs w:val="28"/>
        </w:rPr>
        <w:t>запроса, указанного в статье 15.1 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ab/>
        <w:t xml:space="preserve">2) нарушение срока предоставления муниципальной услуги. </w:t>
      </w:r>
      <w:r w:rsidRPr="00667159">
        <w:rPr>
          <w:rFonts w:ascii="Times New Roman" w:hAnsi="Times New Roman"/>
          <w:bCs/>
          <w:color w:val="000000"/>
          <w:sz w:val="28"/>
          <w:szCs w:val="28"/>
        </w:rPr>
        <w:t xml:space="preserve">В указанном </w:t>
      </w:r>
      <w:r w:rsidRPr="00667159">
        <w:rPr>
          <w:rFonts w:ascii="Times New Roman" w:hAnsi="Times New Roman"/>
          <w:bCs/>
          <w:color w:val="000000"/>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8) нарушение срока или порядка выдачи документов по результатам предоставления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667159">
        <w:rPr>
          <w:rFonts w:ascii="Times New Roman" w:hAnsi="Times New Roman"/>
          <w:bCs/>
          <w:color w:val="000000"/>
          <w:sz w:val="28"/>
          <w:szCs w:val="28"/>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r w:rsidRPr="00B4418F">
        <w:rPr>
          <w:rFonts w:ascii="Times New Roman" w:hAnsi="Times New Roman"/>
          <w:bCs/>
          <w:color w:val="000000"/>
          <w:sz w:val="28"/>
          <w:szCs w:val="28"/>
        </w:rPr>
        <w:t xml:space="preserve"> </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5.4. Основанием для начала процедуры досудебного (внесудебного) </w:t>
      </w:r>
      <w:r w:rsidRPr="00B4418F">
        <w:rPr>
          <w:rFonts w:ascii="Times New Roman" w:hAnsi="Times New Roman"/>
          <w:bCs/>
          <w:color w:val="000000"/>
          <w:sz w:val="28"/>
          <w:szCs w:val="28"/>
        </w:rPr>
        <w:lastRenderedPageBreak/>
        <w:t>обжалования является подача заявителем жалобы, соответствующей требованиям части 5 статьи 11.2 Федерального закона № 210-ФЗ.</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письменной жалобе в обязательном порядке указываются: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667159">
        <w:rPr>
          <w:rFonts w:ascii="Times New Roman" w:hAnsi="Times New Roman"/>
          <w:bCs/>
          <w:color w:val="000000"/>
          <w:sz w:val="28"/>
          <w:szCs w:val="28"/>
        </w:rPr>
        <w:t>отдела, удаленного рабочего места ГБУ ЛО «МФЦ», его руководителя и (или) работника</w:t>
      </w:r>
      <w:r w:rsidRPr="00B4418F">
        <w:rPr>
          <w:rFonts w:ascii="Times New Roman" w:hAnsi="Times New Roman"/>
          <w:bCs/>
          <w:color w:val="000000"/>
          <w:sz w:val="28"/>
          <w:szCs w:val="28"/>
        </w:rPr>
        <w:t>, решения и действия (бездействие) которых обжалуются;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5.7. По результатам рассмотрения жалобы принимается одно из следующих решений:</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B4418F">
        <w:rPr>
          <w:rFonts w:ascii="Times New Roman" w:hAnsi="Times New Roman"/>
          <w:bCs/>
          <w:color w:val="000000"/>
          <w:sz w:val="28"/>
          <w:szCs w:val="28"/>
        </w:rPr>
        <w:lastRenderedPageBreak/>
        <w:t>Федерации;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2) в удовлетворении жалобы отказывается.</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6. Особенности выполнения административных процедур</w:t>
      </w:r>
    </w:p>
    <w:p w:rsidR="002410DA" w:rsidRPr="00B4418F" w:rsidRDefault="002410DA" w:rsidP="002410DA">
      <w:pPr>
        <w:widowControl w:val="0"/>
        <w:tabs>
          <w:tab w:val="left" w:pos="142"/>
        </w:tabs>
        <w:autoSpaceDE w:val="0"/>
        <w:autoSpaceDN w:val="0"/>
        <w:adjustRightInd w:val="0"/>
        <w:spacing w:after="0" w:line="240" w:lineRule="auto"/>
        <w:contextualSpacing/>
        <w:jc w:val="center"/>
        <w:rPr>
          <w:rFonts w:ascii="Times New Roman" w:hAnsi="Times New Roman"/>
          <w:b/>
          <w:bCs/>
          <w:color w:val="000000"/>
          <w:sz w:val="28"/>
          <w:szCs w:val="28"/>
        </w:rPr>
      </w:pPr>
      <w:r w:rsidRPr="00B4418F">
        <w:rPr>
          <w:rFonts w:ascii="Times New Roman" w:hAnsi="Times New Roman"/>
          <w:b/>
          <w:bCs/>
          <w:color w:val="000000"/>
          <w:sz w:val="28"/>
          <w:szCs w:val="28"/>
        </w:rPr>
        <w:t>в многофункциональных центрах.</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6.1. Предоставление муниципальной услуги посредством МФЦ осуществляется в подразделениях ГБУ Л</w:t>
      </w:r>
      <w:r>
        <w:rPr>
          <w:rFonts w:ascii="Times New Roman" w:hAnsi="Times New Roman"/>
          <w:bCs/>
          <w:color w:val="000000"/>
          <w:sz w:val="28"/>
          <w:szCs w:val="28"/>
        </w:rPr>
        <w:t xml:space="preserve">О «МФЦ» при наличии вступившего </w:t>
      </w:r>
      <w:r w:rsidRPr="00B4418F">
        <w:rPr>
          <w:rFonts w:ascii="Times New Roman" w:hAnsi="Times New Roman"/>
          <w:bCs/>
          <w:color w:val="000000"/>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б) определяет предмет обращения;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в) проводит проверку правильности заполнения обращения;</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г) проводит проверку укомплектованности пакета документов;</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B4418F">
        <w:rPr>
          <w:rFonts w:ascii="Times New Roman" w:hAnsi="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е) заверяет каждый документ дела своей электронной подписью (далее - ЭП);</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lastRenderedPageBreak/>
        <w:t>ж) направляет копии документов и реестр документов в Администрацию:</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составе пакетов электронных дел) в день обращения заявителя в МФЦ;</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По окончании приема документов специалист МФЦ выдает заявителю расписку в приеме документов.</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6.3. При установлении работником МФЦ следующих фактов:</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сообщает заявителю, какие необходимые документы им не представлены;</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667159">
        <w:rPr>
          <w:rFonts w:ascii="Times New Roman" w:hAnsi="Times New Roman"/>
          <w:bCs/>
          <w:color w:val="000000"/>
          <w:sz w:val="28"/>
          <w:szCs w:val="28"/>
        </w:rPr>
        <w:lastRenderedPageBreak/>
        <w:t>заявителю, но не позднее двух рабочих дней до окончания срока предоставления услуги.</w:t>
      </w:r>
    </w:p>
    <w:p w:rsidR="002410DA" w:rsidRPr="00667159"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410DA" w:rsidRPr="00B4418F" w:rsidRDefault="002410DA" w:rsidP="002410DA">
      <w:pPr>
        <w:widowControl w:val="0"/>
        <w:tabs>
          <w:tab w:val="left" w:pos="142"/>
        </w:tabs>
        <w:autoSpaceDE w:val="0"/>
        <w:autoSpaceDN w:val="0"/>
        <w:adjustRightInd w:val="0"/>
        <w:spacing w:after="0" w:line="240" w:lineRule="auto"/>
        <w:ind w:firstLine="567"/>
        <w:contextualSpacing/>
        <w:jc w:val="both"/>
        <w:rPr>
          <w:rFonts w:ascii="Times New Roman" w:hAnsi="Times New Roman"/>
          <w:bCs/>
          <w:color w:val="000000"/>
          <w:sz w:val="28"/>
          <w:szCs w:val="28"/>
        </w:rPr>
      </w:pPr>
      <w:r w:rsidRPr="00667159">
        <w:rPr>
          <w:rFonts w:ascii="Times New Roman" w:hAnsi="Times New Roman"/>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2410DA" w:rsidRPr="00B9797E" w:rsidRDefault="002410DA" w:rsidP="002410DA">
      <w:pPr>
        <w:suppressAutoHyphens/>
        <w:autoSpaceDE w:val="0"/>
        <w:spacing w:after="0" w:line="240" w:lineRule="auto"/>
        <w:jc w:val="right"/>
        <w:rPr>
          <w:rFonts w:ascii="Times New Roman" w:eastAsia="Calibri" w:hAnsi="Times New Roman"/>
          <w:sz w:val="24"/>
          <w:szCs w:val="24"/>
          <w:lang w:eastAsia="en-US"/>
        </w:rPr>
      </w:pPr>
      <w:r w:rsidRPr="00B4418F">
        <w:rPr>
          <w:rFonts w:ascii="Times New Roman" w:hAnsi="Times New Roman"/>
          <w:color w:val="000000"/>
          <w:sz w:val="28"/>
          <w:szCs w:val="28"/>
        </w:rPr>
        <w:br w:type="page"/>
      </w:r>
      <w:r w:rsidRPr="00B9797E">
        <w:rPr>
          <w:rFonts w:ascii="Times New Roman" w:eastAsia="Calibri" w:hAnsi="Times New Roman"/>
          <w:sz w:val="24"/>
          <w:szCs w:val="24"/>
          <w:lang w:eastAsia="en-US"/>
        </w:rPr>
        <w:lastRenderedPageBreak/>
        <w:t xml:space="preserve">Приложение № 1 </w:t>
      </w:r>
    </w:p>
    <w:p w:rsidR="002410DA" w:rsidRPr="00B9797E" w:rsidRDefault="002410DA" w:rsidP="002410DA">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к административному регламенту</w:t>
      </w:r>
    </w:p>
    <w:p w:rsidR="002410DA" w:rsidRPr="00B9797E" w:rsidRDefault="002410DA" w:rsidP="002410DA">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предоставления муниципальной услуги </w:t>
      </w:r>
    </w:p>
    <w:p w:rsidR="002410DA" w:rsidRPr="00B9797E" w:rsidRDefault="002410DA" w:rsidP="002410DA">
      <w:pPr>
        <w:spacing w:after="0" w:line="240" w:lineRule="auto"/>
        <w:jc w:val="right"/>
        <w:rPr>
          <w:rFonts w:ascii="Times New Roman" w:eastAsia="Calibri" w:hAnsi="Times New Roman"/>
          <w:sz w:val="24"/>
          <w:szCs w:val="24"/>
          <w:lang w:eastAsia="en-US"/>
        </w:rPr>
      </w:pPr>
      <w:r w:rsidRPr="00B9797E">
        <w:rPr>
          <w:rFonts w:ascii="Times New Roman" w:eastAsia="Calibri" w:hAnsi="Times New Roman"/>
          <w:sz w:val="24"/>
          <w:szCs w:val="24"/>
          <w:lang w:eastAsia="en-US"/>
        </w:rPr>
        <w:t xml:space="preserve"> по присвоению и </w:t>
      </w:r>
    </w:p>
    <w:p w:rsidR="002410DA" w:rsidRPr="00B9797E" w:rsidRDefault="002410DA" w:rsidP="002410DA">
      <w:pPr>
        <w:spacing w:after="0" w:line="240" w:lineRule="auto"/>
        <w:jc w:val="right"/>
        <w:rPr>
          <w:rFonts w:ascii="Times New Roman" w:eastAsia="Calibri" w:hAnsi="Times New Roman"/>
          <w:strike/>
          <w:sz w:val="24"/>
          <w:szCs w:val="24"/>
          <w:lang w:eastAsia="en-US"/>
        </w:rPr>
      </w:pPr>
      <w:r w:rsidRPr="00B9797E">
        <w:rPr>
          <w:rFonts w:ascii="Times New Roman" w:eastAsia="Calibri" w:hAnsi="Times New Roman"/>
          <w:sz w:val="24"/>
          <w:szCs w:val="24"/>
          <w:lang w:eastAsia="en-US"/>
        </w:rPr>
        <w:t xml:space="preserve"> аннулированию адресов</w:t>
      </w:r>
      <w:r w:rsidRPr="00B9797E">
        <w:rPr>
          <w:rFonts w:ascii="Times New Roman" w:eastAsia="Calibri" w:hAnsi="Times New Roman"/>
          <w:strike/>
          <w:sz w:val="24"/>
          <w:szCs w:val="24"/>
          <w:lang w:eastAsia="en-US"/>
        </w:rPr>
        <w:t xml:space="preserve"> </w:t>
      </w: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ФОРМА ЗАЯВЛЕНИЯ</w:t>
      </w: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 xml:space="preserve">О ПРИСВОЕНИИ ОБЪЕКТУ АДРЕСАЦИИ АДРЕСА ИЛИ АННУЛИРОВАНИИ </w:t>
      </w:r>
    </w:p>
    <w:p w:rsidR="002410DA" w:rsidRPr="00B9797E" w:rsidRDefault="002410DA" w:rsidP="002410DA">
      <w:pPr>
        <w:suppressAutoHyphens/>
        <w:autoSpaceDE w:val="0"/>
        <w:spacing w:after="0" w:line="240" w:lineRule="auto"/>
        <w:jc w:val="center"/>
        <w:rPr>
          <w:rFonts w:ascii="Times New Roman" w:hAnsi="Times New Roman"/>
          <w:b/>
          <w:bCs/>
          <w:sz w:val="24"/>
          <w:szCs w:val="24"/>
          <w:lang w:eastAsia="ar-SA"/>
        </w:rPr>
      </w:pPr>
      <w:r w:rsidRPr="00B9797E">
        <w:rPr>
          <w:rFonts w:ascii="Times New Roman" w:hAnsi="Times New Roman"/>
          <w:b/>
          <w:bCs/>
          <w:sz w:val="24"/>
          <w:szCs w:val="24"/>
          <w:lang w:eastAsia="ar-SA"/>
        </w:rPr>
        <w:t>ЕГО АДРЕСА</w:t>
      </w:r>
    </w:p>
    <w:p w:rsidR="002410DA" w:rsidRPr="00B9797E" w:rsidRDefault="002410DA" w:rsidP="002410DA">
      <w:pPr>
        <w:spacing w:line="330" w:lineRule="atLeast"/>
        <w:textAlignment w:val="baseline"/>
        <w:rPr>
          <w:rFonts w:ascii="Times New Roman" w:hAnsi="Times New Roman"/>
          <w:color w:val="444444"/>
        </w:rPr>
      </w:pPr>
    </w:p>
    <w:tbl>
      <w:tblPr>
        <w:tblW w:w="0" w:type="auto"/>
        <w:tblCellMar>
          <w:left w:w="0" w:type="dxa"/>
          <w:right w:w="0" w:type="dxa"/>
        </w:tblCellMar>
        <w:tblLook w:val="04A0" w:firstRow="1" w:lastRow="0" w:firstColumn="1" w:lastColumn="0" w:noHBand="0" w:noVBand="1"/>
      </w:tblPr>
      <w:tblGrid>
        <w:gridCol w:w="711"/>
        <w:gridCol w:w="528"/>
        <w:gridCol w:w="2076"/>
        <w:gridCol w:w="509"/>
        <w:gridCol w:w="820"/>
        <w:gridCol w:w="680"/>
        <w:gridCol w:w="1564"/>
        <w:gridCol w:w="360"/>
        <w:gridCol w:w="515"/>
        <w:gridCol w:w="671"/>
        <w:gridCol w:w="2070"/>
      </w:tblGrid>
      <w:tr w:rsidR="002410DA" w:rsidRPr="00B9797E" w:rsidTr="00A875B4">
        <w:trPr>
          <w:trHeight w:val="15"/>
        </w:trPr>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4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rPr>
                <w:b/>
                <w:bCs/>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Заявление принято</w:t>
            </w:r>
            <w:r w:rsidRPr="00B9797E">
              <w:br/>
              <w:t>регистрационный номер ___________________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листов заявления _______________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прилагаемых документов 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том числе оригиналов ______, копий 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листов в оригиналах ____, копиях 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ФИО должностного лица ___________________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подпись должностного лица ________________</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9" w:history="1">
              <w:r w:rsidRPr="00B9797E">
                <w:rPr>
                  <w:rStyle w:val="a3"/>
                  <w:color w:val="3451A0"/>
                </w:rPr>
                <w:t>Федеральным законом от 28 сентября 2010 г. N 244-ФЗ "Об инновационном центре "Сколково"</w:t>
              </w:r>
            </w:hyperlink>
            <w:r w:rsidRPr="00B9797E">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дата "___"__________ _____ г.</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Прошу в отношении объекта адресации: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Вид:</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Машино-место</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Присвоить адрес</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В связи с:</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раздела земельного участка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раздел которого осуществляется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 путем объединения земельных участков</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Pr="00B979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7.4pt"/>
              </w:pict>
            </w:r>
            <w:r w:rsidRPr="00B9797E">
              <w:fldChar w:fldCharType="end"/>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объединяемого земельного участка</w:t>
            </w:r>
            <w:r w:rsidRPr="00B9797E">
              <w:fldChar w:fldCharType="begin"/>
            </w:r>
            <w:r w:rsidRPr="00B9797E">
              <w:instrText xml:space="preserve"> INCLUDEPICTURE "data:image;base64,R0lGODdhCQAXAIABAAAAAP///ywAAAAACQAXAAACFYyPqcsHCx5kUtV0UXYwtg+G4kh+BQA7" \* MERGEFORMATINET </w:instrText>
            </w:r>
            <w:r w:rsidRPr="00B9797E">
              <w:fldChar w:fldCharType="separate"/>
            </w:r>
            <w:r w:rsidRPr="00B9797E">
              <w:pict>
                <v:shape id="_x0000_i1026" type="#_x0000_t75" style="width:6.6pt;height:17.4pt"/>
              </w:pict>
            </w:r>
            <w:r w:rsidRPr="00B9797E">
              <w:fldChar w:fldCharType="end"/>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pStyle w:val="formattext"/>
        <w:spacing w:before="0" w:beforeAutospacing="0" w:after="0" w:afterAutospacing="0" w:line="330" w:lineRule="atLeast"/>
        <w:textAlignment w:val="baseline"/>
        <w:rPr>
          <w:color w:val="444444"/>
        </w:rPr>
      </w:pPr>
      <w:r w:rsidRPr="00B9797E">
        <w:rPr>
          <w:color w:val="444444"/>
        </w:rPr>
        <w:t>________________</w:t>
      </w:r>
    </w:p>
    <w:p w:rsidR="002410DA" w:rsidRPr="00B9797E" w:rsidRDefault="002410DA" w:rsidP="002410DA">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"data:image;base64,R0lGODdhCQAXAIABAAAAAP///ywAAAAACQAXAAACFYyPqcsHCx5kUtV0UXYwtg+G4kh+BQA7" \* MERGEFORMATINET </w:instrText>
      </w:r>
      <w:r w:rsidRPr="00B9797E">
        <w:rPr>
          <w:color w:val="444444"/>
        </w:rPr>
        <w:fldChar w:fldCharType="separate"/>
      </w:r>
      <w:r w:rsidRPr="00B9797E">
        <w:rPr>
          <w:color w:val="444444"/>
        </w:rPr>
        <w:pict>
          <v:shape id="_x0000_i1027" type="#_x0000_t75" style="width:6.6pt;height:17.4pt"/>
        </w:pict>
      </w:r>
      <w:r w:rsidRPr="00B9797E">
        <w:rPr>
          <w:color w:val="444444"/>
        </w:rPr>
        <w:fldChar w:fldCharType="end"/>
      </w:r>
      <w:r w:rsidRPr="00B9797E">
        <w:rPr>
          <w:color w:val="444444"/>
        </w:rPr>
        <w:t> Строка дублируется для каждого объединенного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593"/>
        <w:gridCol w:w="490"/>
        <w:gridCol w:w="3171"/>
        <w:gridCol w:w="2444"/>
        <w:gridCol w:w="1448"/>
        <w:gridCol w:w="181"/>
        <w:gridCol w:w="2177"/>
      </w:tblGrid>
      <w:tr w:rsidR="002410DA" w:rsidRPr="00B9797E" w:rsidTr="00A875B4">
        <w:trPr>
          <w:trHeight w:val="15"/>
        </w:trPr>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696"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587"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выдела из земельного участка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 xml:space="preserve">Кадастровый номер земельного участка, из которого </w:t>
            </w:r>
            <w:r w:rsidRPr="00B9797E">
              <w:lastRenderedPageBreak/>
              <w:t>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lastRenderedPageBreak/>
              <w:t>Адрес земельного участка, из которого осуществляется выдел</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земельного участка(ов) путем перераспределения земельных участков</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земельных участков, которые перераспределяются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Pr="00B9797E">
              <w:pict>
                <v:shape id="_x0000_i1028" type="#_x0000_t75" style="width:8.4pt;height:17.4pt"/>
              </w:pict>
            </w:r>
            <w:r w:rsidRPr="00B9797E">
              <w:fldChar w:fldCharType="end"/>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который перераспределяется</w:t>
            </w:r>
            <w:r w:rsidRPr="00B9797E">
              <w:fldChar w:fldCharType="begin"/>
            </w:r>
            <w:r w:rsidRPr="00B9797E">
              <w:instrText xml:space="preserve"> INCLUDEPICTURE "data:image;base64,R0lGODdhCwAXAIABAAAAAP///ywAAAAACwAXAAACGoyPqct9ABd4bjbLsNKJI+tBokOW5ommalIAADs=" \* MERGEFORMATINET </w:instrText>
            </w:r>
            <w:r w:rsidRPr="00B9797E">
              <w:fldChar w:fldCharType="separate"/>
            </w:r>
            <w:r w:rsidRPr="00B9797E">
              <w:pict>
                <v:shape id="_x0000_i1029" type="#_x0000_t75" style="width:8.4pt;height:17.4pt"/>
              </w:pict>
            </w:r>
            <w:r w:rsidRPr="00B9797E">
              <w:fldChar w:fldCharType="end"/>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Строительством, реконструкцией здания (строения), сооружения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0" w:anchor="64U0IK" w:history="1">
              <w:r w:rsidRPr="00B9797E">
                <w:rPr>
                  <w:rStyle w:val="a3"/>
                  <w:color w:val="3451A0"/>
                </w:rPr>
                <w:t>Градостроительным кодексом Российской Федерации</w:t>
              </w:r>
            </w:hyperlink>
            <w:r w:rsidRPr="00B9797E">
              <w:rPr>
                <w:b/>
                <w:bCs/>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на котором осуществляется строительство (реконструкция)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Переводом жилого помещения в нежилое помещение и нежилого помещения в жилое помещение</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помещения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______________________________________________</w:t>
            </w:r>
          </w:p>
        </w:tc>
      </w:tr>
    </w:tbl>
    <w:p w:rsidR="002410DA" w:rsidRPr="00B9797E" w:rsidRDefault="002410DA" w:rsidP="002410DA">
      <w:pPr>
        <w:pStyle w:val="formattext"/>
        <w:spacing w:before="0" w:beforeAutospacing="0" w:after="0" w:afterAutospacing="0" w:line="330" w:lineRule="atLeast"/>
        <w:textAlignment w:val="baseline"/>
        <w:rPr>
          <w:color w:val="444444"/>
        </w:rPr>
      </w:pPr>
      <w:r w:rsidRPr="00B9797E">
        <w:rPr>
          <w:color w:val="444444"/>
        </w:rPr>
        <w:t>________________</w:t>
      </w:r>
    </w:p>
    <w:p w:rsidR="002410DA" w:rsidRPr="00B9797E" w:rsidRDefault="002410DA" w:rsidP="002410DA">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"data:image;base64,R0lGODdhCwAXAIABAAAAAP///ywAAAAACwAXAAACGoyPqct9ABd4bjbLsNKJI+tBokOW5ommalIAADs=" \* MERGEFORMATINET </w:instrText>
      </w:r>
      <w:r w:rsidRPr="00B9797E">
        <w:rPr>
          <w:color w:val="444444"/>
        </w:rPr>
        <w:fldChar w:fldCharType="separate"/>
      </w:r>
      <w:r w:rsidRPr="00B9797E">
        <w:rPr>
          <w:color w:val="444444"/>
        </w:rPr>
        <w:pict>
          <v:shape id="_x0000_i1030" type="#_x0000_t75" style="width:8.4pt;height:17.4pt"/>
        </w:pict>
      </w:r>
      <w:r w:rsidRPr="00B9797E">
        <w:rPr>
          <w:color w:val="444444"/>
        </w:rPr>
        <w:fldChar w:fldCharType="end"/>
      </w:r>
      <w:r w:rsidRPr="00B9797E">
        <w:rPr>
          <w:color w:val="444444"/>
        </w:rPr>
        <w:t> Строка дублируется для каждого перераспределенного земельного участка.</w:t>
      </w:r>
      <w:r w:rsidRPr="00B9797E">
        <w:rPr>
          <w:color w:val="444444"/>
        </w:rPr>
        <w:br/>
      </w:r>
    </w:p>
    <w:tbl>
      <w:tblPr>
        <w:tblW w:w="0" w:type="auto"/>
        <w:tblCellMar>
          <w:left w:w="0" w:type="dxa"/>
          <w:right w:w="0" w:type="dxa"/>
        </w:tblCellMar>
        <w:tblLook w:val="04A0" w:firstRow="1" w:lastRow="0" w:firstColumn="1" w:lastColumn="0" w:noHBand="0" w:noVBand="1"/>
      </w:tblPr>
      <w:tblGrid>
        <w:gridCol w:w="510"/>
        <w:gridCol w:w="509"/>
        <w:gridCol w:w="179"/>
        <w:gridCol w:w="182"/>
        <w:gridCol w:w="176"/>
        <w:gridCol w:w="165"/>
        <w:gridCol w:w="1972"/>
        <w:gridCol w:w="165"/>
        <w:gridCol w:w="854"/>
        <w:gridCol w:w="342"/>
        <w:gridCol w:w="174"/>
        <w:gridCol w:w="168"/>
        <w:gridCol w:w="168"/>
        <w:gridCol w:w="325"/>
        <w:gridCol w:w="974"/>
        <w:gridCol w:w="177"/>
        <w:gridCol w:w="1382"/>
        <w:gridCol w:w="687"/>
        <w:gridCol w:w="1395"/>
      </w:tblGrid>
      <w:tr w:rsidR="002410DA" w:rsidRPr="00B9797E" w:rsidTr="00A875B4">
        <w:trPr>
          <w:trHeight w:val="15"/>
        </w:trPr>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10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здания (строения),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здания,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помещения(ий) в здании (строении), сооружении путем раздела помещения</w:t>
            </w:r>
            <w:r w:rsidRPr="00B9797E">
              <w:t>, </w:t>
            </w:r>
            <w:r w:rsidRPr="00B9797E">
              <w:rPr>
                <w:b/>
                <w:bCs/>
                <w:bdr w:val="none" w:sz="0" w:space="0" w:color="auto" w:frame="1"/>
              </w:rPr>
              <w:t>машино-места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Назначение помещения (жилое (нежилое) помещение)</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Pr="00B9797E">
              <w:pict>
                <v:shape id="_x0000_i1031" type="#_x0000_t75" style="width:8.4pt;height:17.4pt"/>
              </w:pict>
            </w:r>
            <w:r w:rsidRPr="00B9797E">
              <w:fldChar w:fldCharType="end"/>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Вид помещения</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Pr="00B9797E">
              <w:pict>
                <v:shape id="_x0000_i1032" type="#_x0000_t75" style="width:8.4pt;height:17.4pt"/>
              </w:pict>
            </w:r>
            <w:r w:rsidRPr="00B9797E">
              <w:fldChar w:fldCharType="end"/>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Количество помещений</w:t>
            </w:r>
            <w:r w:rsidRPr="00B9797E">
              <w:fldChar w:fldCharType="begin"/>
            </w:r>
            <w:r w:rsidRPr="00B9797E">
              <w:instrText xml:space="preserve"> INCLUDEPICTURE "data:image;base64,R0lGODdhCwAXAIABAAAAAP///ywAAAAACwAXAAACGYyPqcttABc4s1VpL9OKJw9FzkiW5ommSgEAOw==" \* MERGEFORMATINET </w:instrText>
            </w:r>
            <w:r w:rsidRPr="00B9797E">
              <w:fldChar w:fldCharType="separate"/>
            </w:r>
            <w:r w:rsidRPr="00B9797E">
              <w:pict>
                <v:shape id="_x0000_i1033" type="#_x0000_t75" style="width:8.4pt;height:17.4pt"/>
              </w:pict>
            </w:r>
            <w:r w:rsidRPr="00B9797E">
              <w:fldChar w:fldCharType="end"/>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нежилого помещения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Pr="00B9797E">
              <w:pict>
                <v:shape id="_x0000_i1034" type="#_x0000_t75" style="width:8.4pt;height:17.4pt"/>
              </w:pict>
            </w:r>
            <w:r w:rsidRPr="00B9797E">
              <w:fldChar w:fldCharType="end"/>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объединяемого помещения</w:t>
            </w:r>
            <w:r w:rsidRPr="00B9797E">
              <w:fldChar w:fldCharType="begin"/>
            </w:r>
            <w:r w:rsidRPr="00B9797E">
              <w:instrText xml:space="preserve"> INCLUDEPICTURE "data:image;base64,R0lGODdhCwAXAIABAAAAAP///ywAAAAACwAXAAACGoyPqcut0ABccL5g0czGciyFkfM55omm6roWADs=" \* MERGEFORMATINET </w:instrText>
            </w:r>
            <w:r w:rsidRPr="00B9797E">
              <w:fldChar w:fldCharType="separate"/>
            </w:r>
            <w:r w:rsidRPr="00B9797E">
              <w:pict>
                <v:shape id="_x0000_i1035" type="#_x0000_t75" style="width:8.4pt;height:17.4pt"/>
              </w:pict>
            </w:r>
            <w:r w:rsidRPr="00B9797E">
              <w:fldChar w:fldCharType="end"/>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 нежилого помещения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здания,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Образованием машино-места в здании, сооружении путем раздела здания,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здания, сооружения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Образованием машино-места (машино-мест) в здании, сооружении путем раздела помещения, машино-места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помещения, машино-места раздел которого осуществляется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Образованием машино-места в здании, сооружении путем объединения помещений, машино-мест в здании, сооружении</w:t>
            </w:r>
          </w:p>
        </w:tc>
      </w:tr>
      <w:tr w:rsidR="002410DA" w:rsidRPr="00B9797E" w:rsidTr="00A875B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объединяемого помещения</w:t>
            </w:r>
          </w:p>
        </w:tc>
      </w:tr>
      <w:tr w:rsidR="002410DA" w:rsidRPr="00B9797E" w:rsidTr="00A875B4">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Образованием машино-места в здании, сооружении путем переустройства и (или) перепланировки мест общего пользования</w:t>
            </w:r>
          </w:p>
        </w:tc>
      </w:tr>
      <w:tr w:rsidR="002410DA" w:rsidRPr="00B9797E" w:rsidTr="00A875B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здания, сооружения</w:t>
            </w:r>
          </w:p>
        </w:tc>
      </w:tr>
      <w:tr w:rsidR="002410DA" w:rsidRPr="00B9797E" w:rsidTr="00A875B4">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1" w:anchor="7D20K3" w:history="1">
              <w:r w:rsidRPr="00B9797E">
                <w:rPr>
                  <w:rStyle w:val="a3"/>
                  <w:color w:val="3451A0"/>
                </w:rPr>
                <w:t>Федеральным законом от 13 июля 2015 г. N 218-ФЗ "О государственной регистрации недвижимости"</w:t>
              </w:r>
            </w:hyperlink>
            <w:r w:rsidRPr="00B9797E">
              <w:t> (Собрание законодательства Российской Федерации, 2015, N 29, ст.4344; 2020, N 22, ст.3383) (далее - </w:t>
            </w:r>
            <w:hyperlink r:id="rId12" w:anchor="7D20K3" w:history="1">
              <w:r w:rsidRPr="00B9797E">
                <w:rPr>
                  <w:rStyle w:val="a3"/>
                  <w:color w:val="3451A0"/>
                </w:rPr>
                <w:t>Федеральный закон "О государственной регистрации недвижимости"</w:t>
              </w:r>
            </w:hyperlink>
            <w:r w:rsidRPr="00B9797E">
              <w:t xml:space="preserve">) в соответствие с документацией по планировке территории или проектной </w:t>
            </w:r>
            <w:r w:rsidRPr="00B9797E">
              <w:lastRenderedPageBreak/>
              <w:t>документацией на здание (строение), сооружение, помещение, машино-место</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Существующий адрес земельного участка, здания (строения), сооружения, помещения, машино-места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3" w:anchor="7D20K3" w:history="1">
              <w:r w:rsidRPr="00B9797E">
                <w:rPr>
                  <w:rStyle w:val="a3"/>
                  <w:color w:val="3451A0"/>
                </w:rPr>
                <w:t>Федеральным законом "О государственной регистрации недвижимости"</w:t>
              </w:r>
            </w:hyperlink>
            <w:r w:rsidRPr="00B9797E">
              <w:t>, адреса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pStyle w:val="formattext"/>
        <w:spacing w:before="0" w:beforeAutospacing="0" w:after="0" w:afterAutospacing="0" w:line="330" w:lineRule="atLeast"/>
        <w:textAlignment w:val="baseline"/>
        <w:rPr>
          <w:color w:val="444444"/>
        </w:rPr>
      </w:pPr>
      <w:r w:rsidRPr="00B9797E">
        <w:rPr>
          <w:color w:val="444444"/>
        </w:rPr>
        <w:t>________________</w:t>
      </w:r>
    </w:p>
    <w:p w:rsidR="002410DA" w:rsidRPr="00B9797E" w:rsidRDefault="002410DA" w:rsidP="002410DA">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"data:image;base64,R0lGODdhCwAXAIABAAAAAP///ywAAAAACwAXAAACGYyPqcttABc4s1VpL9OKJw9FzkiW5ommSgEAOw==" \* MERGEFORMATINET </w:instrText>
      </w:r>
      <w:r w:rsidRPr="00B9797E">
        <w:rPr>
          <w:color w:val="444444"/>
        </w:rPr>
        <w:fldChar w:fldCharType="separate"/>
      </w:r>
      <w:r w:rsidRPr="00B9797E">
        <w:rPr>
          <w:color w:val="444444"/>
        </w:rPr>
        <w:pict>
          <v:shape id="_x0000_i1036" type="#_x0000_t75" style="width:8.4pt;height:17.4pt"/>
        </w:pict>
      </w:r>
      <w:r w:rsidRPr="00B9797E">
        <w:rPr>
          <w:color w:val="444444"/>
        </w:rPr>
        <w:fldChar w:fldCharType="end"/>
      </w:r>
      <w:r w:rsidRPr="00B9797E">
        <w:rPr>
          <w:color w:val="444444"/>
        </w:rPr>
        <w:t> Строка дублируется для каждого разделенного помещения.</w:t>
      </w:r>
      <w:r w:rsidRPr="00B9797E">
        <w:rPr>
          <w:color w:val="444444"/>
        </w:rPr>
        <w:br/>
      </w:r>
    </w:p>
    <w:p w:rsidR="002410DA" w:rsidRPr="00B9797E" w:rsidRDefault="002410DA" w:rsidP="002410DA">
      <w:pPr>
        <w:pStyle w:val="formattext"/>
        <w:spacing w:before="0" w:beforeAutospacing="0" w:after="0" w:afterAutospacing="0" w:line="330" w:lineRule="atLeast"/>
        <w:ind w:firstLine="480"/>
        <w:textAlignment w:val="baseline"/>
        <w:rPr>
          <w:color w:val="444444"/>
        </w:rPr>
      </w:pPr>
      <w:r w:rsidRPr="00B9797E">
        <w:rPr>
          <w:color w:val="444444"/>
        </w:rPr>
        <w:fldChar w:fldCharType="begin"/>
      </w:r>
      <w:r w:rsidRPr="00B9797E">
        <w:rPr>
          <w:color w:val="444444"/>
        </w:rPr>
        <w:instrText xml:space="preserve"> INCLUDEPICTURE "data:image;base64,R0lGODdhCwAXAIABAAAAAP///ywAAAAACwAXAAACGoyPqcut0ABccL5g0czGciyFkfM55omm6roWADs=" \* MERGEFORMATINET </w:instrText>
      </w:r>
      <w:r w:rsidRPr="00B9797E">
        <w:rPr>
          <w:color w:val="444444"/>
        </w:rPr>
        <w:fldChar w:fldCharType="separate"/>
      </w:r>
      <w:r w:rsidRPr="00B9797E">
        <w:rPr>
          <w:color w:val="444444"/>
        </w:rPr>
        <w:pict>
          <v:shape id="_x0000_i1037" type="#_x0000_t75" style="width:8.4pt;height:17.4pt"/>
        </w:pict>
      </w:r>
      <w:r w:rsidRPr="00B9797E">
        <w:rPr>
          <w:color w:val="444444"/>
        </w:rPr>
        <w:fldChar w:fldCharType="end"/>
      </w:r>
      <w:r w:rsidRPr="00B9797E">
        <w:rPr>
          <w:color w:val="444444"/>
        </w:rPr>
        <w:t> Строка дублируется для каждого объединенного помещения.</w:t>
      </w:r>
      <w:r w:rsidRPr="00B9797E">
        <w:rPr>
          <w:color w:val="444444"/>
        </w:rPr>
        <w:br/>
      </w:r>
    </w:p>
    <w:tbl>
      <w:tblPr>
        <w:tblW w:w="0" w:type="auto"/>
        <w:tblCellMar>
          <w:left w:w="0" w:type="dxa"/>
          <w:right w:w="0" w:type="dxa"/>
        </w:tblCellMar>
        <w:tblLook w:val="04A0" w:firstRow="1" w:lastRow="0" w:firstColumn="1" w:lastColumn="0" w:noHBand="0" w:noVBand="1"/>
      </w:tblPr>
      <w:tblGrid>
        <w:gridCol w:w="718"/>
        <w:gridCol w:w="533"/>
        <w:gridCol w:w="3392"/>
        <w:gridCol w:w="2188"/>
        <w:gridCol w:w="1571"/>
        <w:gridCol w:w="2102"/>
      </w:tblGrid>
      <w:tr w:rsidR="002410DA" w:rsidRPr="00B9797E" w:rsidTr="00A875B4">
        <w:trPr>
          <w:trHeight w:val="15"/>
        </w:trPr>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696"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587"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663"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 xml:space="preserve">Наименование муниципального района, городского, муниципального округа или внутригородской территории (для городов федерального значения) в </w:t>
            </w:r>
            <w:r w:rsidRPr="00B9797E">
              <w:lastRenderedPageBreak/>
              <w:t>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В связи с:</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Исключением из Единого государственного реестра недвижимости указанных в </w:t>
            </w:r>
            <w:hyperlink r:id="rId14" w:anchor="AAC0NS" w:history="1">
              <w:r w:rsidRPr="00B9797E">
                <w:rPr>
                  <w:rStyle w:val="a3"/>
                  <w:color w:val="3451A0"/>
                </w:rPr>
                <w:t>части 7 статьи 72 Федерального закона "О государственной регистрации недвижимости"</w:t>
              </w:r>
            </w:hyperlink>
            <w:r w:rsidRPr="00B9797E">
              <w:t> сведений об объекте недвижимости, являющемся объектом адресации</w:t>
            </w:r>
            <w:r w:rsidRPr="00B9797E">
              <w:br/>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Присвоением объекту адресации нового адреса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spacing w:after="0"/>
        <w:rPr>
          <w:rFonts w:ascii="Times New Roman" w:hAnsi="Times New Roman"/>
          <w:vanish/>
        </w:rPr>
      </w:pPr>
    </w:p>
    <w:tbl>
      <w:tblPr>
        <w:tblW w:w="0" w:type="auto"/>
        <w:tblCellMar>
          <w:left w:w="0" w:type="dxa"/>
          <w:right w:w="0" w:type="dxa"/>
        </w:tblCellMar>
        <w:tblLook w:val="04A0" w:firstRow="1" w:lastRow="0" w:firstColumn="1" w:lastColumn="0" w:noHBand="0" w:noVBand="1"/>
      </w:tblPr>
      <w:tblGrid>
        <w:gridCol w:w="520"/>
        <w:gridCol w:w="490"/>
        <w:gridCol w:w="489"/>
        <w:gridCol w:w="535"/>
        <w:gridCol w:w="685"/>
        <w:gridCol w:w="1368"/>
        <w:gridCol w:w="341"/>
        <w:gridCol w:w="341"/>
        <w:gridCol w:w="365"/>
        <w:gridCol w:w="1022"/>
        <w:gridCol w:w="764"/>
        <w:gridCol w:w="520"/>
        <w:gridCol w:w="1040"/>
        <w:gridCol w:w="2024"/>
      </w:tblGrid>
      <w:tr w:rsidR="002410DA" w:rsidRPr="00B9797E" w:rsidTr="00A875B4">
        <w:trPr>
          <w:trHeight w:val="15"/>
        </w:trPr>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10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10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физическое лицо:</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ИНН (при наличии):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номер:</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кем выдан:</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электронной почты (при наличии):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КПП (для российского юридического лица):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электронной почты (при наличии):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Вещное право на объект адресации: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собственности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хозяйственного ведения имуществом на объект адресации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оперативного управления имуществом на объект адресации</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пожизненно наследуемого владения земельным участком</w:t>
            </w: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право постоянного (бессрочного) пользования земельным участком</w:t>
            </w: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Способ получения документов</w:t>
            </w:r>
            <w:r w:rsidRPr="00B9797E">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многофункциональном центре</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личном кабинете федеральной информационной адресной системы</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Расписку в получении документов прошу:</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(подпись заявителя)</w:t>
            </w: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Не направлять</w:t>
            </w:r>
          </w:p>
        </w:tc>
      </w:tr>
    </w:tbl>
    <w:p w:rsidR="002410DA" w:rsidRPr="00B9797E" w:rsidRDefault="002410DA" w:rsidP="002410DA">
      <w:pPr>
        <w:spacing w:line="330" w:lineRule="atLeast"/>
        <w:textAlignment w:val="baseline"/>
        <w:rPr>
          <w:rFonts w:ascii="Times New Roman" w:hAnsi="Times New Roman"/>
          <w:vanish/>
          <w:color w:val="444444"/>
        </w:rPr>
      </w:pPr>
    </w:p>
    <w:tbl>
      <w:tblPr>
        <w:tblW w:w="0" w:type="auto"/>
        <w:tblCellMar>
          <w:left w:w="0" w:type="dxa"/>
          <w:right w:w="0" w:type="dxa"/>
        </w:tblCellMar>
        <w:tblLook w:val="04A0" w:firstRow="1" w:lastRow="0" w:firstColumn="1" w:lastColumn="0" w:noHBand="0" w:noVBand="1"/>
      </w:tblPr>
      <w:tblGrid>
        <w:gridCol w:w="655"/>
        <w:gridCol w:w="487"/>
        <w:gridCol w:w="352"/>
        <w:gridCol w:w="2583"/>
        <w:gridCol w:w="344"/>
        <w:gridCol w:w="865"/>
        <w:gridCol w:w="347"/>
        <w:gridCol w:w="519"/>
        <w:gridCol w:w="773"/>
        <w:gridCol w:w="349"/>
        <w:gridCol w:w="1211"/>
        <w:gridCol w:w="2019"/>
      </w:tblGrid>
      <w:tr w:rsidR="002410DA" w:rsidRPr="00B9797E" w:rsidTr="00A875B4">
        <w:trPr>
          <w:trHeight w:val="15"/>
        </w:trPr>
        <w:tc>
          <w:tcPr>
            <w:tcW w:w="739"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772"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92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37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29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221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Всего листов____</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Заявитель:</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Собственник объекта адресации или лицо, обладающее иным вещным правом на объект адресации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Представитель собственника объекта адресации или лица, обладающего иным вещным правом на объект адресации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физическое лицо:</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ИНН (при наличии):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номер:</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кем выдан:</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электронной почты (при наличии):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ИНН (для российского юридического лица):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номер регистрации (для иностранного юридического лица):</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электронной почты (при наличии):</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наименование и реквизиты документа, подтверждающего полномочия представителя:</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Копия в количестве _____ экз., на_____л.</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Копия в количестве _____ экз., на_____л.</w:t>
            </w: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Копия в количестве _____ экз., на_____л.</w:t>
            </w:r>
          </w:p>
        </w:tc>
      </w:tr>
      <w:tr w:rsidR="002410DA" w:rsidRPr="00B9797E" w:rsidTr="00A875B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rPr>
                <w:b/>
                <w:bCs/>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spacing w:after="0"/>
        <w:ind w:right="-1"/>
        <w:jc w:val="right"/>
        <w:rPr>
          <w:rFonts w:ascii="Times New Roman" w:eastAsia="Calibri" w:hAnsi="Times New Roman"/>
          <w:color w:val="FF0000"/>
          <w:sz w:val="28"/>
          <w:szCs w:val="28"/>
          <w:lang w:eastAsia="en-US"/>
        </w:rPr>
      </w:pPr>
      <w:r w:rsidRPr="00B9797E">
        <w:rPr>
          <w:rFonts w:ascii="Times New Roman" w:eastAsia="Calibri" w:hAnsi="Times New Roman"/>
          <w:color w:val="FF0000"/>
          <w:sz w:val="28"/>
          <w:szCs w:val="28"/>
          <w:lang w:eastAsia="en-US"/>
        </w:rPr>
        <w:t xml:space="preserve"> </w:t>
      </w:r>
    </w:p>
    <w:p w:rsidR="002410DA" w:rsidRPr="00B9797E" w:rsidRDefault="002410DA" w:rsidP="002410DA">
      <w:pPr>
        <w:suppressAutoHyphens/>
        <w:autoSpaceDE w:val="0"/>
        <w:spacing w:after="0" w:line="240" w:lineRule="auto"/>
        <w:jc w:val="right"/>
        <w:rPr>
          <w:rFonts w:ascii="Times New Roman" w:hAnsi="Times New Roman"/>
          <w:color w:val="000000"/>
          <w:sz w:val="24"/>
          <w:szCs w:val="24"/>
          <w:lang w:eastAsia="ar-SA"/>
        </w:rPr>
      </w:pPr>
    </w:p>
    <w:p w:rsidR="002410DA" w:rsidRPr="00B9797E" w:rsidRDefault="002410DA" w:rsidP="002410DA">
      <w:pPr>
        <w:suppressAutoHyphens/>
        <w:autoSpaceDE w:val="0"/>
        <w:spacing w:after="0" w:line="240" w:lineRule="auto"/>
        <w:jc w:val="right"/>
        <w:rPr>
          <w:rFonts w:ascii="Times New Roman" w:hAnsi="Times New Roman"/>
          <w:color w:val="000000"/>
          <w:sz w:val="24"/>
          <w:szCs w:val="24"/>
          <w:lang w:eastAsia="ar-SA"/>
        </w:rPr>
      </w:pPr>
      <w:r w:rsidRPr="00B9797E">
        <w:rPr>
          <w:rFonts w:ascii="Times New Roman" w:hAnsi="Times New Roman"/>
          <w:color w:val="000000"/>
          <w:sz w:val="24"/>
          <w:szCs w:val="24"/>
          <w:lang w:eastAsia="ar-SA"/>
        </w:rPr>
        <w:br w:type="page"/>
      </w:r>
      <w:r w:rsidRPr="00B9797E">
        <w:rPr>
          <w:rFonts w:ascii="Times New Roman" w:hAnsi="Times New Roman"/>
          <w:color w:val="000000"/>
          <w:sz w:val="24"/>
          <w:szCs w:val="24"/>
          <w:lang w:eastAsia="ar-SA"/>
        </w:rPr>
        <w:lastRenderedPageBreak/>
        <w:t>Приложение №2</w:t>
      </w:r>
    </w:p>
    <w:p w:rsidR="002410DA" w:rsidRPr="00B9797E" w:rsidRDefault="002410DA" w:rsidP="002410DA">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к административному регламенту</w:t>
      </w:r>
    </w:p>
    <w:p w:rsidR="002410DA" w:rsidRPr="00B9797E" w:rsidRDefault="002410DA" w:rsidP="002410DA">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предоставления муниципальной услуги </w:t>
      </w:r>
    </w:p>
    <w:p w:rsidR="002410DA" w:rsidRPr="00B9797E" w:rsidRDefault="002410DA" w:rsidP="002410DA">
      <w:pPr>
        <w:spacing w:after="0" w:line="240" w:lineRule="auto"/>
        <w:jc w:val="right"/>
        <w:rPr>
          <w:rFonts w:ascii="Times New Roman" w:eastAsia="Calibri" w:hAnsi="Times New Roman"/>
          <w:color w:val="000000"/>
          <w:sz w:val="24"/>
          <w:szCs w:val="24"/>
          <w:lang w:eastAsia="en-US"/>
        </w:rPr>
      </w:pPr>
      <w:r w:rsidRPr="00B9797E">
        <w:rPr>
          <w:rFonts w:ascii="Times New Roman" w:eastAsia="Calibri" w:hAnsi="Times New Roman"/>
          <w:color w:val="000000"/>
          <w:sz w:val="24"/>
          <w:szCs w:val="24"/>
          <w:lang w:eastAsia="en-US"/>
        </w:rPr>
        <w:t xml:space="preserve">по присвоению и </w:t>
      </w:r>
    </w:p>
    <w:p w:rsidR="002410DA" w:rsidRPr="00B9797E" w:rsidRDefault="002410DA" w:rsidP="002410DA">
      <w:pPr>
        <w:spacing w:after="0" w:line="240" w:lineRule="auto"/>
        <w:jc w:val="right"/>
        <w:rPr>
          <w:rFonts w:ascii="Times New Roman" w:eastAsia="Calibri" w:hAnsi="Times New Roman"/>
          <w:strike/>
          <w:color w:val="000000"/>
          <w:sz w:val="24"/>
          <w:szCs w:val="24"/>
          <w:lang w:eastAsia="en-US"/>
        </w:rPr>
      </w:pPr>
      <w:r w:rsidRPr="00B9797E">
        <w:rPr>
          <w:rFonts w:ascii="Times New Roman" w:eastAsia="Calibri" w:hAnsi="Times New Roman"/>
          <w:color w:val="000000"/>
          <w:sz w:val="24"/>
          <w:szCs w:val="24"/>
          <w:lang w:eastAsia="en-US"/>
        </w:rPr>
        <w:t>аннулированию адресов</w:t>
      </w:r>
    </w:p>
    <w:p w:rsidR="002410DA" w:rsidRPr="00B9797E" w:rsidRDefault="002410DA" w:rsidP="002410DA">
      <w:pPr>
        <w:suppressAutoHyphens/>
        <w:autoSpaceDE w:val="0"/>
        <w:spacing w:after="0" w:line="240" w:lineRule="auto"/>
        <w:jc w:val="right"/>
        <w:rPr>
          <w:rFonts w:ascii="Times New Roman" w:hAnsi="Times New Roman"/>
          <w:color w:val="000000"/>
          <w:sz w:val="24"/>
          <w:szCs w:val="24"/>
          <w:lang w:eastAsia="ar-SA"/>
        </w:rPr>
      </w:pPr>
    </w:p>
    <w:p w:rsidR="002410DA" w:rsidRPr="00B9797E" w:rsidRDefault="002410DA" w:rsidP="002410DA">
      <w:pPr>
        <w:suppressAutoHyphens/>
        <w:autoSpaceDE w:val="0"/>
        <w:spacing w:after="0" w:line="240" w:lineRule="auto"/>
        <w:jc w:val="right"/>
        <w:rPr>
          <w:rFonts w:ascii="Times New Roman" w:hAnsi="Times New Roman"/>
          <w:color w:val="000000"/>
          <w:sz w:val="24"/>
          <w:szCs w:val="24"/>
          <w:lang w:eastAsia="ar-SA"/>
        </w:rPr>
      </w:pPr>
    </w:p>
    <w:p w:rsidR="002410DA" w:rsidRPr="00B9797E" w:rsidRDefault="002410DA" w:rsidP="002410DA">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ФОРМА РЕШЕНИЯ</w:t>
      </w:r>
    </w:p>
    <w:p w:rsidR="002410DA" w:rsidRPr="00B9797E" w:rsidRDefault="002410DA" w:rsidP="002410DA">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ОБ ОТКАЗЕ В ПРИСВОЕНИИ ОБЪЕКТУ АДРЕСАЦИИ АДРЕСА</w:t>
      </w:r>
    </w:p>
    <w:p w:rsidR="002410DA" w:rsidRPr="00B9797E" w:rsidRDefault="002410DA" w:rsidP="002410DA">
      <w:pPr>
        <w:autoSpaceDE w:val="0"/>
        <w:autoSpaceDN w:val="0"/>
        <w:adjustRightInd w:val="0"/>
        <w:spacing w:after="0" w:line="240" w:lineRule="auto"/>
        <w:jc w:val="center"/>
        <w:rPr>
          <w:rFonts w:ascii="Times New Roman" w:hAnsi="Times New Roman"/>
          <w:b/>
          <w:bCs/>
          <w:color w:val="000000"/>
          <w:sz w:val="24"/>
          <w:szCs w:val="24"/>
        </w:rPr>
      </w:pPr>
      <w:r w:rsidRPr="00B9797E">
        <w:rPr>
          <w:rFonts w:ascii="Times New Roman" w:hAnsi="Times New Roman"/>
          <w:b/>
          <w:bCs/>
          <w:color w:val="000000"/>
          <w:sz w:val="24"/>
          <w:szCs w:val="24"/>
        </w:rPr>
        <w:t>ИЛИ АННУЛИРОВАНИИ ЕГО АДРЕСА</w:t>
      </w:r>
    </w:p>
    <w:p w:rsidR="002410DA" w:rsidRPr="00B9797E" w:rsidRDefault="002410DA" w:rsidP="002410DA">
      <w:pPr>
        <w:autoSpaceDE w:val="0"/>
        <w:autoSpaceDN w:val="0"/>
        <w:adjustRightInd w:val="0"/>
        <w:spacing w:after="0" w:line="240" w:lineRule="auto"/>
        <w:jc w:val="both"/>
        <w:outlineLvl w:val="0"/>
        <w:rPr>
          <w:rFonts w:ascii="Times New Roman" w:hAnsi="Times New Roman"/>
          <w:color w:val="000000"/>
          <w:sz w:val="24"/>
          <w:szCs w:val="24"/>
        </w:rPr>
      </w:pPr>
    </w:p>
    <w:p w:rsidR="002410DA" w:rsidRPr="00B9797E" w:rsidRDefault="002410DA" w:rsidP="002410DA">
      <w:pPr>
        <w:pStyle w:val="headertext"/>
        <w:shd w:val="clear" w:color="auto" w:fill="FFFFFF"/>
        <w:spacing w:before="0" w:beforeAutospacing="0" w:after="240" w:afterAutospacing="0"/>
        <w:jc w:val="center"/>
        <w:textAlignment w:val="baseline"/>
        <w:rPr>
          <w:b/>
          <w:bCs/>
          <w:color w:val="444444"/>
        </w:rPr>
      </w:pPr>
    </w:p>
    <w:p w:rsidR="002410DA" w:rsidRPr="00B9797E" w:rsidRDefault="002410DA" w:rsidP="002410DA">
      <w:pPr>
        <w:pStyle w:val="headertext"/>
        <w:shd w:val="clear" w:color="auto" w:fill="FFFFFF"/>
        <w:spacing w:before="0" w:beforeAutospacing="0" w:after="240" w:afterAutospacing="0"/>
        <w:jc w:val="center"/>
        <w:textAlignment w:val="baseline"/>
        <w:rPr>
          <w:b/>
          <w:bCs/>
          <w:color w:val="444444"/>
        </w:rPr>
      </w:pPr>
    </w:p>
    <w:tbl>
      <w:tblPr>
        <w:tblW w:w="0" w:type="auto"/>
        <w:tblCellMar>
          <w:left w:w="0" w:type="dxa"/>
          <w:right w:w="0" w:type="dxa"/>
        </w:tblCellMar>
        <w:tblLook w:val="04A0" w:firstRow="1" w:lastRow="0" w:firstColumn="1" w:lastColumn="0" w:noHBand="0" w:noVBand="1"/>
      </w:tblPr>
      <w:tblGrid>
        <w:gridCol w:w="5647"/>
        <w:gridCol w:w="4857"/>
      </w:tblGrid>
      <w:tr w:rsidR="002410DA" w:rsidRPr="00B9797E" w:rsidTr="00A875B4">
        <w:trPr>
          <w:trHeight w:val="15"/>
        </w:trPr>
        <w:tc>
          <w:tcPr>
            <w:tcW w:w="6283"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17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(Ф.И.О., адрес заявителя (представителя) заявителя)</w:t>
            </w: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628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(регистрационный номер заявления о присвоении объекту адресации адреса или аннулировании его адреса)</w:t>
            </w:r>
          </w:p>
        </w:tc>
      </w:tr>
    </w:tbl>
    <w:p w:rsidR="002410DA" w:rsidRPr="00B9797E" w:rsidRDefault="002410DA" w:rsidP="002410DA">
      <w:pPr>
        <w:pStyle w:val="headertext"/>
        <w:shd w:val="clear" w:color="auto" w:fill="FFFFFF"/>
        <w:spacing w:before="0" w:beforeAutospacing="0" w:after="240" w:afterAutospacing="0"/>
        <w:jc w:val="center"/>
        <w:textAlignment w:val="baseline"/>
        <w:rPr>
          <w:b/>
          <w:bCs/>
          <w:color w:val="444444"/>
        </w:rPr>
      </w:pPr>
      <w:r w:rsidRPr="00B9797E">
        <w:rPr>
          <w:b/>
          <w:bCs/>
          <w:color w:val="444444"/>
        </w:rPr>
        <w:t>     </w:t>
      </w:r>
      <w:r w:rsidRPr="00B9797E">
        <w:rPr>
          <w:b/>
          <w:bCs/>
          <w:color w:val="444444"/>
        </w:rPr>
        <w:br/>
      </w:r>
      <w:r w:rsidRPr="00B9797E">
        <w:rPr>
          <w:b/>
          <w:bCs/>
          <w:color w:val="444444"/>
        </w:rPr>
        <w:br/>
        <w:t>Решение об отказе в присвоении объекту адресации адреса или аннулировании его адреса</w:t>
      </w:r>
    </w:p>
    <w:p w:rsidR="002410DA" w:rsidRPr="00B9797E" w:rsidRDefault="002410DA" w:rsidP="002410DA">
      <w:pPr>
        <w:pStyle w:val="formattext"/>
        <w:shd w:val="clear" w:color="auto" w:fill="FFFFFF"/>
        <w:spacing w:before="0" w:beforeAutospacing="0" w:after="0" w:afterAutospacing="0"/>
        <w:jc w:val="center"/>
        <w:textAlignment w:val="baseline"/>
        <w:rPr>
          <w:color w:val="444444"/>
        </w:rPr>
      </w:pPr>
      <w:r w:rsidRPr="00B9797E">
        <w:rPr>
          <w:color w:val="444444"/>
        </w:rPr>
        <w:t>     </w:t>
      </w:r>
      <w:r w:rsidRPr="00B9797E">
        <w:rPr>
          <w:color w:val="444444"/>
        </w:rPr>
        <w:br/>
        <w:t>от____________ N _________</w:t>
      </w:r>
    </w:p>
    <w:tbl>
      <w:tblPr>
        <w:tblW w:w="0" w:type="auto"/>
        <w:tblCellMar>
          <w:left w:w="0" w:type="dxa"/>
          <w:right w:w="0" w:type="dxa"/>
        </w:tblCellMar>
        <w:tblLook w:val="04A0" w:firstRow="1" w:lastRow="0" w:firstColumn="1" w:lastColumn="0" w:noHBand="0" w:noVBand="1"/>
      </w:tblPr>
      <w:tblGrid>
        <w:gridCol w:w="1434"/>
        <w:gridCol w:w="515"/>
        <w:gridCol w:w="499"/>
        <w:gridCol w:w="167"/>
        <w:gridCol w:w="7355"/>
        <w:gridCol w:w="534"/>
      </w:tblGrid>
      <w:tr w:rsidR="002410DA" w:rsidRPr="00B9797E" w:rsidTr="00A875B4">
        <w:trPr>
          <w:trHeight w:val="15"/>
        </w:trPr>
        <w:tc>
          <w:tcPr>
            <w:tcW w:w="1478"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185"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8131"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5" w:history="1">
              <w:r w:rsidRPr="00B9797E">
                <w:rPr>
                  <w:rStyle w:val="a3"/>
                  <w:color w:val="3451A0"/>
                </w:rPr>
                <w:t>Федеральным законом от 28 сентября 2010 г. N 244-ФЗ "Об инновационном центре "Сколково"</w:t>
              </w:r>
            </w:hyperlink>
            <w:r w:rsidRPr="00B9797E">
              <w:t> (Собрание законодательства Российской Федерации, 2010, N 40, ст.4970; 2019, N 31, ст.4457))</w:t>
            </w:r>
          </w:p>
        </w:tc>
      </w:tr>
      <w:tr w:rsidR="002410DA" w:rsidRPr="00B9797E" w:rsidTr="00A875B4">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w:t>
            </w:r>
          </w:p>
        </w:tc>
      </w:tr>
      <w:tr w:rsidR="002410DA" w:rsidRPr="00B9797E" w:rsidTr="00A875B4">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подтверждающего личность, почтовый адрес - для физического лица; полное наименование, ИНН, КПП</w:t>
            </w: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(для российского юридического лица), страна, дата и номер регистрации (для иностранного юридического лица),</w:t>
            </w:r>
          </w:p>
        </w:tc>
      </w:tr>
      <w:tr w:rsidR="002410DA" w:rsidRPr="00B9797E" w:rsidTr="00A875B4">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w:t>
            </w:r>
          </w:p>
        </w:tc>
      </w:tr>
      <w:tr w:rsidR="002410DA" w:rsidRPr="00B9797E" w:rsidTr="00A875B4">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на основании </w:t>
            </w:r>
            <w:hyperlink r:id="rId16" w:anchor="65A0IQ" w:history="1">
              <w:r w:rsidRPr="00B9797E">
                <w:rPr>
                  <w:rStyle w:val="a3"/>
                  <w:color w:val="3451A0"/>
                </w:rPr>
                <w:t>Правил присвоения, изменения и аннулирования адресов</w:t>
              </w:r>
            </w:hyperlink>
            <w:r w:rsidRPr="00B9797E">
              <w:t>, утвержденных </w:t>
            </w:r>
            <w:hyperlink r:id="rId17" w:anchor="64U0IK" w:history="1">
              <w:r w:rsidRPr="00B9797E">
                <w:rPr>
                  <w:rStyle w:val="a3"/>
                  <w:color w:val="3451A0"/>
                </w:rPr>
                <w:t>постановлением Правительства Российской Федерации от 19 ноября 2014 года N 1221</w:t>
              </w:r>
            </w:hyperlink>
            <w:r w:rsidRPr="00B9797E">
              <w:t>, отказано в присвоении (аннулировании) адреса следующему</w:t>
            </w:r>
            <w:r w:rsidRPr="00B9797E">
              <w:br/>
            </w:r>
          </w:p>
        </w:tc>
      </w:tr>
      <w:tr w:rsidR="002410DA" w:rsidRPr="00B9797E" w:rsidTr="00A875B4">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(нужное подчеркнуть)</w:t>
            </w:r>
          </w:p>
        </w:tc>
      </w:tr>
      <w:tr w:rsidR="002410DA" w:rsidRPr="00B9797E" w:rsidTr="00A875B4">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w:t>
            </w:r>
          </w:p>
        </w:tc>
      </w:tr>
      <w:tr w:rsidR="002410DA" w:rsidRPr="00B9797E" w:rsidTr="00A875B4">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местонахождения объекта адресации в случае обращения заявителя о присвоении объекту адресации адреса,</w:t>
            </w: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адрес объекта адресации в случае обращения заявителя об аннулировании его адреса)</w:t>
            </w:r>
          </w:p>
        </w:tc>
      </w:tr>
      <w:tr w:rsidR="002410DA" w:rsidRPr="00B9797E" w:rsidTr="00A875B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478"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textAlignment w:val="baseline"/>
            </w:pPr>
            <w:r w:rsidRPr="00B9797E">
              <w:t>.</w:t>
            </w:r>
          </w:p>
        </w:tc>
      </w:tr>
      <w:tr w:rsidR="002410DA" w:rsidRPr="00B9797E" w:rsidTr="00A875B4">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bl>
    <w:p w:rsidR="002410DA" w:rsidRPr="00B9797E" w:rsidRDefault="002410DA" w:rsidP="002410DA">
      <w:pPr>
        <w:pStyle w:val="formattext"/>
        <w:shd w:val="clear" w:color="auto" w:fill="FFFFFF"/>
        <w:spacing w:before="0" w:beforeAutospacing="0" w:after="0" w:afterAutospacing="0"/>
        <w:ind w:firstLine="480"/>
        <w:textAlignment w:val="baseline"/>
        <w:rPr>
          <w:color w:val="444444"/>
        </w:rPr>
      </w:pPr>
    </w:p>
    <w:p w:rsidR="002410DA" w:rsidRPr="00B9797E" w:rsidRDefault="002410DA" w:rsidP="002410DA">
      <w:pPr>
        <w:pStyle w:val="formattext"/>
        <w:shd w:val="clear" w:color="auto" w:fill="FFFFFF"/>
        <w:spacing w:before="0" w:beforeAutospacing="0" w:after="0" w:afterAutospacing="0"/>
        <w:ind w:firstLine="480"/>
        <w:textAlignment w:val="baseline"/>
        <w:rPr>
          <w:color w:val="444444"/>
        </w:rPr>
      </w:pPr>
      <w:r w:rsidRPr="00B9797E">
        <w:rPr>
          <w:color w:val="44444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8" w:history="1">
        <w:r w:rsidRPr="00B9797E">
          <w:rPr>
            <w:rStyle w:val="a3"/>
            <w:color w:val="3451A0"/>
          </w:rPr>
          <w:t>Федеральным законом от 28 сентября 2010 г. N 244-ФЗ "Об инновационном центре "Сколково"</w:t>
        </w:r>
      </w:hyperlink>
      <w:r w:rsidRPr="00B9797E">
        <w:rPr>
          <w:color w:val="444444"/>
        </w:rPr>
        <w:t> (Собрание законодательства Российской Федерации, 2010, N 40, ст.4970; 2019, N 31, ст.4457)</w:t>
      </w:r>
      <w:r w:rsidRPr="00B9797E">
        <w:rPr>
          <w:color w:val="444444"/>
        </w:rPr>
        <w:br/>
      </w:r>
    </w:p>
    <w:tbl>
      <w:tblPr>
        <w:tblW w:w="0" w:type="auto"/>
        <w:tblCellMar>
          <w:left w:w="0" w:type="dxa"/>
          <w:right w:w="0" w:type="dxa"/>
        </w:tblCellMar>
        <w:tblLook w:val="04A0" w:firstRow="1" w:lastRow="0" w:firstColumn="1" w:lastColumn="0" w:noHBand="0" w:noVBand="1"/>
      </w:tblPr>
      <w:tblGrid>
        <w:gridCol w:w="6067"/>
        <w:gridCol w:w="525"/>
        <w:gridCol w:w="3912"/>
      </w:tblGrid>
      <w:tr w:rsidR="002410DA" w:rsidRPr="00B9797E" w:rsidTr="00A875B4">
        <w:trPr>
          <w:trHeight w:val="15"/>
        </w:trPr>
        <w:tc>
          <w:tcPr>
            <w:tcW w:w="6653"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554"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c>
          <w:tcPr>
            <w:tcW w:w="4250" w:type="dxa"/>
            <w:tcBorders>
              <w:top w:val="nil"/>
              <w:left w:val="nil"/>
              <w:bottom w:val="nil"/>
              <w:right w:val="nil"/>
            </w:tcBorders>
            <w:shd w:val="clear" w:color="auto" w:fill="auto"/>
            <w:hideMark/>
          </w:tcPr>
          <w:p w:rsidR="002410DA" w:rsidRPr="00B9797E" w:rsidRDefault="002410DA" w:rsidP="00A875B4">
            <w:pPr>
              <w:rPr>
                <w:rFonts w:ascii="Times New Roman" w:hAnsi="Times New Roman"/>
                <w:sz w:val="2"/>
                <w:szCs w:val="24"/>
              </w:rPr>
            </w:pPr>
          </w:p>
        </w:tc>
      </w:tr>
      <w:tr w:rsidR="002410DA" w:rsidRPr="00B9797E" w:rsidTr="00A875B4">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r>
      <w:tr w:rsidR="002410DA" w:rsidRPr="00B9797E" w:rsidTr="00A875B4">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center"/>
              <w:textAlignment w:val="baseline"/>
            </w:pPr>
            <w:r w:rsidRPr="00B9797E">
              <w:t>(подпись)</w:t>
            </w:r>
          </w:p>
        </w:tc>
      </w:tr>
      <w:tr w:rsidR="002410DA" w:rsidRPr="00B9797E" w:rsidTr="00A875B4">
        <w:tc>
          <w:tcPr>
            <w:tcW w:w="6653"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rPr>
                <w:rFonts w:ascii="Times New Roman" w:hAnsi="Times New Roman"/>
                <w:sz w:val="24"/>
                <w:szCs w:val="24"/>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2410DA" w:rsidRPr="00B9797E" w:rsidRDefault="002410DA" w:rsidP="00A875B4">
            <w:pPr>
              <w:pStyle w:val="formattext"/>
              <w:spacing w:before="0" w:beforeAutospacing="0" w:after="0" w:afterAutospacing="0"/>
              <w:jc w:val="right"/>
              <w:textAlignment w:val="baseline"/>
            </w:pPr>
            <w:r w:rsidRPr="00B9797E">
              <w:t>М.П.</w:t>
            </w:r>
          </w:p>
        </w:tc>
      </w:tr>
    </w:tbl>
    <w:p w:rsidR="002410DA" w:rsidRPr="00510772" w:rsidRDefault="002410DA" w:rsidP="002410DA">
      <w:pPr>
        <w:autoSpaceDE w:val="0"/>
        <w:autoSpaceDN w:val="0"/>
        <w:adjustRightInd w:val="0"/>
        <w:spacing w:after="0" w:line="240" w:lineRule="auto"/>
        <w:jc w:val="both"/>
        <w:rPr>
          <w:rFonts w:ascii="Courier New" w:hAnsi="Courier New" w:cs="Courier New"/>
          <w:color w:val="000000"/>
          <w:sz w:val="20"/>
          <w:szCs w:val="20"/>
        </w:rPr>
      </w:pPr>
    </w:p>
    <w:p w:rsidR="008F0153" w:rsidRPr="00D30D1E" w:rsidRDefault="008F0153" w:rsidP="002410DA">
      <w:pPr>
        <w:widowControl w:val="0"/>
        <w:autoSpaceDE w:val="0"/>
        <w:autoSpaceDN w:val="0"/>
        <w:adjustRightInd w:val="0"/>
        <w:spacing w:after="0" w:line="240" w:lineRule="auto"/>
        <w:ind w:hanging="142"/>
        <w:jc w:val="center"/>
        <w:outlineLvl w:val="0"/>
        <w:rPr>
          <w:rFonts w:cs="Times New Roman"/>
        </w:rPr>
      </w:pPr>
    </w:p>
    <w:sectPr w:rsidR="008F0153" w:rsidRPr="00D30D1E" w:rsidSect="003F2BD0">
      <w:headerReference w:type="default" r:id="rId19"/>
      <w:footerReference w:type="default" r:id="rId20"/>
      <w:pgSz w:w="11907" w:h="16840" w:code="9"/>
      <w:pgMar w:top="1134" w:right="567" w:bottom="709"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B6" w:rsidRDefault="002402B6" w:rsidP="00046935">
      <w:pPr>
        <w:spacing w:after="0" w:line="240" w:lineRule="auto"/>
        <w:rPr>
          <w:rFonts w:cs="Times New Roman"/>
        </w:rPr>
      </w:pPr>
      <w:r>
        <w:rPr>
          <w:rFonts w:cs="Times New Roman"/>
        </w:rPr>
        <w:separator/>
      </w:r>
    </w:p>
  </w:endnote>
  <w:endnote w:type="continuationSeparator" w:id="0">
    <w:p w:rsidR="002402B6" w:rsidRDefault="002402B6" w:rsidP="0004693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3" w:rsidRDefault="008F0153" w:rsidP="003F2BD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B6" w:rsidRDefault="002402B6" w:rsidP="00046935">
      <w:pPr>
        <w:spacing w:after="0" w:line="240" w:lineRule="auto"/>
        <w:rPr>
          <w:rFonts w:cs="Times New Roman"/>
        </w:rPr>
      </w:pPr>
      <w:r>
        <w:rPr>
          <w:rFonts w:cs="Times New Roman"/>
        </w:rPr>
        <w:separator/>
      </w:r>
    </w:p>
  </w:footnote>
  <w:footnote w:type="continuationSeparator" w:id="0">
    <w:p w:rsidR="002402B6" w:rsidRDefault="002402B6" w:rsidP="0004693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53" w:rsidRDefault="008F0153" w:rsidP="003F2BD0">
    <w:pPr>
      <w:pStyle w:val="a4"/>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76AB">
      <w:rPr>
        <w:rStyle w:val="a8"/>
        <w:noProof/>
      </w:rPr>
      <w:t>32</w:t>
    </w:r>
    <w:r>
      <w:rPr>
        <w:rStyle w:val="a8"/>
      </w:rPr>
      <w:fldChar w:fldCharType="end"/>
    </w:r>
  </w:p>
  <w:p w:rsidR="008F0153" w:rsidRDefault="008F01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14">
    <w:nsid w:val="356C3E01"/>
    <w:multiLevelType w:val="hybridMultilevel"/>
    <w:tmpl w:val="6194F45C"/>
    <w:lvl w:ilvl="0" w:tplc="DAFA39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cs="Vladimir Script"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3"/>
  </w:num>
  <w:num w:numId="2">
    <w:abstractNumId w:val="8"/>
  </w:num>
  <w:num w:numId="3">
    <w:abstractNumId w:val="11"/>
  </w:num>
  <w:num w:numId="4">
    <w:abstractNumId w:val="35"/>
  </w:num>
  <w:num w:numId="5">
    <w:abstractNumId w:val="14"/>
  </w:num>
  <w:num w:numId="6">
    <w:abstractNumId w:val="3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7"/>
  </w:num>
  <w:num w:numId="10">
    <w:abstractNumId w:val="24"/>
  </w:num>
  <w:num w:numId="11">
    <w:abstractNumId w:val="12"/>
  </w:num>
  <w:num w:numId="12">
    <w:abstractNumId w:val="26"/>
  </w:num>
  <w:num w:numId="13">
    <w:abstractNumId w:val="32"/>
  </w:num>
  <w:num w:numId="14">
    <w:abstractNumId w:val="1"/>
  </w:num>
  <w:num w:numId="15">
    <w:abstractNumId w:val="19"/>
  </w:num>
  <w:num w:numId="16">
    <w:abstractNumId w:val="20"/>
  </w:num>
  <w:num w:numId="17">
    <w:abstractNumId w:val="16"/>
  </w:num>
  <w:num w:numId="18">
    <w:abstractNumId w:val="21"/>
  </w:num>
  <w:num w:numId="19">
    <w:abstractNumId w:val="25"/>
  </w:num>
  <w:num w:numId="20">
    <w:abstractNumId w:val="36"/>
  </w:num>
  <w:num w:numId="21">
    <w:abstractNumId w:val="10"/>
  </w:num>
  <w:num w:numId="22">
    <w:abstractNumId w:val="29"/>
  </w:num>
  <w:num w:numId="23">
    <w:abstractNumId w:val="3"/>
  </w:num>
  <w:num w:numId="24">
    <w:abstractNumId w:val="22"/>
  </w:num>
  <w:num w:numId="25">
    <w:abstractNumId w:val="34"/>
  </w:num>
  <w:num w:numId="26">
    <w:abstractNumId w:val="33"/>
  </w:num>
  <w:num w:numId="27">
    <w:abstractNumId w:val="2"/>
  </w:num>
  <w:num w:numId="28">
    <w:abstractNumId w:val="31"/>
  </w:num>
  <w:num w:numId="29">
    <w:abstractNumId w:val="18"/>
  </w:num>
  <w:num w:numId="30">
    <w:abstractNumId w:val="23"/>
  </w:num>
  <w:num w:numId="31">
    <w:abstractNumId w:val="6"/>
  </w:num>
  <w:num w:numId="32">
    <w:abstractNumId w:val="17"/>
  </w:num>
  <w:num w:numId="33">
    <w:abstractNumId w:val="7"/>
  </w:num>
  <w:num w:numId="34">
    <w:abstractNumId w:val="28"/>
  </w:num>
  <w:num w:numId="35">
    <w:abstractNumId w:val="9"/>
  </w:num>
  <w:num w:numId="36">
    <w:abstractNumId w:val="1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D1E"/>
    <w:rsid w:val="00000069"/>
    <w:rsid w:val="00046935"/>
    <w:rsid w:val="0005537A"/>
    <w:rsid w:val="00083B3E"/>
    <w:rsid w:val="000A634D"/>
    <w:rsid w:val="000B42AD"/>
    <w:rsid w:val="000E25E2"/>
    <w:rsid w:val="000F00B1"/>
    <w:rsid w:val="0010062D"/>
    <w:rsid w:val="00110D31"/>
    <w:rsid w:val="001159AC"/>
    <w:rsid w:val="00195ADC"/>
    <w:rsid w:val="001A4A69"/>
    <w:rsid w:val="001B61F5"/>
    <w:rsid w:val="001F5DFC"/>
    <w:rsid w:val="00200424"/>
    <w:rsid w:val="00235389"/>
    <w:rsid w:val="002402B6"/>
    <w:rsid w:val="002410DA"/>
    <w:rsid w:val="002510C8"/>
    <w:rsid w:val="00291FEC"/>
    <w:rsid w:val="002A60E5"/>
    <w:rsid w:val="002C22A6"/>
    <w:rsid w:val="0033308F"/>
    <w:rsid w:val="00366969"/>
    <w:rsid w:val="0037772F"/>
    <w:rsid w:val="00387120"/>
    <w:rsid w:val="00392D6D"/>
    <w:rsid w:val="003E7892"/>
    <w:rsid w:val="003F2BD0"/>
    <w:rsid w:val="003F7FA5"/>
    <w:rsid w:val="004A08D5"/>
    <w:rsid w:val="00566A4E"/>
    <w:rsid w:val="006203B6"/>
    <w:rsid w:val="00631045"/>
    <w:rsid w:val="00645435"/>
    <w:rsid w:val="00671FC0"/>
    <w:rsid w:val="00674496"/>
    <w:rsid w:val="006D5862"/>
    <w:rsid w:val="007153EE"/>
    <w:rsid w:val="007272C1"/>
    <w:rsid w:val="00771F5F"/>
    <w:rsid w:val="007C7C8D"/>
    <w:rsid w:val="0089197B"/>
    <w:rsid w:val="008A0C49"/>
    <w:rsid w:val="008A2D45"/>
    <w:rsid w:val="008F0153"/>
    <w:rsid w:val="00905FB8"/>
    <w:rsid w:val="0091499D"/>
    <w:rsid w:val="0094489D"/>
    <w:rsid w:val="00955381"/>
    <w:rsid w:val="00956AB7"/>
    <w:rsid w:val="00983E00"/>
    <w:rsid w:val="00985868"/>
    <w:rsid w:val="009A1598"/>
    <w:rsid w:val="009C2580"/>
    <w:rsid w:val="009C7743"/>
    <w:rsid w:val="009D349E"/>
    <w:rsid w:val="009D4335"/>
    <w:rsid w:val="009D7255"/>
    <w:rsid w:val="00A15491"/>
    <w:rsid w:val="00A5266B"/>
    <w:rsid w:val="00AC20D3"/>
    <w:rsid w:val="00BA08B7"/>
    <w:rsid w:val="00C16D5A"/>
    <w:rsid w:val="00C840CB"/>
    <w:rsid w:val="00C96C79"/>
    <w:rsid w:val="00CA67BC"/>
    <w:rsid w:val="00CC6C04"/>
    <w:rsid w:val="00CC767D"/>
    <w:rsid w:val="00CC7A90"/>
    <w:rsid w:val="00D10C99"/>
    <w:rsid w:val="00D276AB"/>
    <w:rsid w:val="00D30D1E"/>
    <w:rsid w:val="00D315B6"/>
    <w:rsid w:val="00DB6FED"/>
    <w:rsid w:val="00E464DE"/>
    <w:rsid w:val="00E50F37"/>
    <w:rsid w:val="00EA6280"/>
    <w:rsid w:val="00ED059C"/>
    <w:rsid w:val="00F06948"/>
    <w:rsid w:val="00F32979"/>
    <w:rsid w:val="00F9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DF74A6-DBC4-4CF0-A688-4FE2058F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1E"/>
    <w:pPr>
      <w:spacing w:after="200" w:line="276" w:lineRule="auto"/>
    </w:pPr>
    <w:rPr>
      <w:rFonts w:eastAsia="Times New Roman" w:cs="Calibri"/>
      <w:sz w:val="22"/>
      <w:szCs w:val="22"/>
    </w:rPr>
  </w:style>
  <w:style w:type="paragraph" w:styleId="1">
    <w:name w:val="heading 1"/>
    <w:basedOn w:val="a"/>
    <w:next w:val="a"/>
    <w:link w:val="10"/>
    <w:uiPriority w:val="99"/>
    <w:qFormat/>
    <w:locked/>
    <w:rsid w:val="002410DA"/>
    <w:pPr>
      <w:keepNext/>
      <w:spacing w:before="240" w:after="60" w:line="240" w:lineRule="auto"/>
      <w:outlineLvl w:val="0"/>
    </w:pPr>
    <w:rPr>
      <w:rFonts w:ascii="Arial" w:hAnsi="Arial" w:cs="Times New Roman"/>
      <w:b/>
      <w:kern w:val="32"/>
      <w:sz w:val="32"/>
      <w:szCs w:val="20"/>
      <w:lang w:val="x-none" w:eastAsia="x-none"/>
    </w:rPr>
  </w:style>
  <w:style w:type="paragraph" w:styleId="2">
    <w:name w:val="heading 2"/>
    <w:basedOn w:val="a"/>
    <w:next w:val="a"/>
    <w:link w:val="20"/>
    <w:uiPriority w:val="9"/>
    <w:qFormat/>
    <w:locked/>
    <w:rsid w:val="000F00B1"/>
    <w:pPr>
      <w:keepNext/>
      <w:numPr>
        <w:ilvl w:val="1"/>
        <w:numId w:val="7"/>
      </w:numPr>
      <w:suppressAutoHyphens/>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iPriority w:val="99"/>
    <w:qFormat/>
    <w:locked/>
    <w:rsid w:val="000F00B1"/>
    <w:pPr>
      <w:keepNext/>
      <w:numPr>
        <w:ilvl w:val="2"/>
        <w:numId w:val="7"/>
      </w:numPr>
      <w:suppressAutoHyphens/>
      <w:spacing w:before="240" w:after="60" w:line="240" w:lineRule="auto"/>
      <w:outlineLvl w:val="2"/>
    </w:pPr>
    <w:rPr>
      <w:rFonts w:ascii="Cambria" w:hAnsi="Cambria" w:cs="Cambria"/>
      <w:b/>
      <w:bCs/>
      <w:sz w:val="26"/>
      <w:szCs w:val="26"/>
      <w:lang w:eastAsia="ar-SA"/>
    </w:rPr>
  </w:style>
  <w:style w:type="paragraph" w:styleId="4">
    <w:name w:val="heading 4"/>
    <w:basedOn w:val="a"/>
    <w:next w:val="a"/>
    <w:link w:val="40"/>
    <w:uiPriority w:val="99"/>
    <w:qFormat/>
    <w:locked/>
    <w:rsid w:val="002410DA"/>
    <w:pPr>
      <w:keepNext/>
      <w:spacing w:before="240" w:after="60" w:line="240" w:lineRule="auto"/>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0F00B1"/>
    <w:rPr>
      <w:rFonts w:ascii="Arial" w:hAnsi="Arial" w:cs="Arial"/>
      <w:b/>
      <w:bCs/>
      <w:i/>
      <w:iCs/>
      <w:sz w:val="28"/>
      <w:szCs w:val="28"/>
      <w:lang w:val="ru-RU" w:eastAsia="ar-SA" w:bidi="ar-SA"/>
    </w:rPr>
  </w:style>
  <w:style w:type="character" w:customStyle="1" w:styleId="30">
    <w:name w:val="Заголовок 3 Знак"/>
    <w:link w:val="3"/>
    <w:uiPriority w:val="99"/>
    <w:locked/>
    <w:rsid w:val="00F32979"/>
    <w:rPr>
      <w:rFonts w:ascii="Cambria" w:hAnsi="Cambria" w:cs="Cambria"/>
      <w:b/>
      <w:bCs/>
      <w:sz w:val="26"/>
      <w:szCs w:val="26"/>
    </w:rPr>
  </w:style>
  <w:style w:type="character" w:styleId="a3">
    <w:name w:val="Hyperlink"/>
    <w:uiPriority w:val="99"/>
    <w:rsid w:val="00D30D1E"/>
    <w:rPr>
      <w:color w:val="0000FF"/>
      <w:u w:val="single"/>
    </w:rPr>
  </w:style>
  <w:style w:type="paragraph" w:styleId="a4">
    <w:name w:val="header"/>
    <w:basedOn w:val="a"/>
    <w:link w:val="a5"/>
    <w:uiPriority w:val="99"/>
    <w:rsid w:val="00D30D1E"/>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link w:val="a4"/>
    <w:uiPriority w:val="99"/>
    <w:locked/>
    <w:rsid w:val="00D30D1E"/>
    <w:rPr>
      <w:rFonts w:ascii="Times New Roman" w:hAnsi="Times New Roman" w:cs="Times New Roman"/>
      <w:sz w:val="24"/>
      <w:szCs w:val="24"/>
      <w:lang w:eastAsia="ru-RU"/>
    </w:rPr>
  </w:style>
  <w:style w:type="paragraph" w:styleId="a6">
    <w:name w:val="footer"/>
    <w:basedOn w:val="a"/>
    <w:link w:val="a7"/>
    <w:uiPriority w:val="99"/>
    <w:rsid w:val="00D30D1E"/>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link w:val="a6"/>
    <w:uiPriority w:val="99"/>
    <w:locked/>
    <w:rsid w:val="00D30D1E"/>
    <w:rPr>
      <w:rFonts w:ascii="Times New Roman" w:hAnsi="Times New Roman" w:cs="Times New Roman"/>
      <w:sz w:val="24"/>
      <w:szCs w:val="24"/>
      <w:lang w:eastAsia="ru-RU"/>
    </w:rPr>
  </w:style>
  <w:style w:type="character" w:styleId="a8">
    <w:name w:val="page number"/>
    <w:basedOn w:val="a0"/>
    <w:uiPriority w:val="99"/>
    <w:rsid w:val="00D30D1E"/>
  </w:style>
  <w:style w:type="character" w:styleId="a9">
    <w:name w:val="Strong"/>
    <w:uiPriority w:val="99"/>
    <w:qFormat/>
    <w:locked/>
    <w:rsid w:val="000F00B1"/>
    <w:rPr>
      <w:rFonts w:ascii="Times New Roman" w:hAnsi="Times New Roman" w:cs="Times New Roman"/>
      <w:b/>
      <w:bCs/>
    </w:rPr>
  </w:style>
  <w:style w:type="character" w:customStyle="1" w:styleId="10">
    <w:name w:val="Заголовок 1 Знак"/>
    <w:link w:val="1"/>
    <w:uiPriority w:val="99"/>
    <w:rsid w:val="002410DA"/>
    <w:rPr>
      <w:rFonts w:ascii="Arial" w:eastAsia="Times New Roman" w:hAnsi="Arial"/>
      <w:b/>
      <w:kern w:val="32"/>
      <w:sz w:val="32"/>
      <w:szCs w:val="20"/>
      <w:lang w:val="x-none" w:eastAsia="x-none"/>
    </w:rPr>
  </w:style>
  <w:style w:type="character" w:customStyle="1" w:styleId="40">
    <w:name w:val="Заголовок 4 Знак"/>
    <w:link w:val="4"/>
    <w:uiPriority w:val="99"/>
    <w:rsid w:val="002410DA"/>
    <w:rPr>
      <w:rFonts w:ascii="Times New Roman" w:eastAsia="Times New Roman" w:hAnsi="Times New Roman"/>
      <w:b/>
      <w:sz w:val="28"/>
      <w:szCs w:val="20"/>
      <w:lang w:val="x-none" w:eastAsia="x-none"/>
    </w:rPr>
  </w:style>
  <w:style w:type="table" w:styleId="aa">
    <w:name w:val="Table Grid"/>
    <w:basedOn w:val="a1"/>
    <w:uiPriority w:val="59"/>
    <w:locked/>
    <w:rsid w:val="002410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410DA"/>
    <w:pPr>
      <w:widowControl w:val="0"/>
      <w:autoSpaceDE w:val="0"/>
      <w:autoSpaceDN w:val="0"/>
      <w:adjustRightInd w:val="0"/>
      <w:ind w:firstLine="720"/>
    </w:pPr>
    <w:rPr>
      <w:rFonts w:ascii="Arial" w:eastAsia="Times New Roman" w:hAnsi="Arial" w:cs="Arial"/>
    </w:rPr>
  </w:style>
  <w:style w:type="paragraph" w:styleId="ab">
    <w:name w:val="List"/>
    <w:basedOn w:val="a"/>
    <w:uiPriority w:val="99"/>
    <w:rsid w:val="002410DA"/>
    <w:pPr>
      <w:spacing w:after="0" w:line="240" w:lineRule="auto"/>
      <w:ind w:left="283" w:hanging="283"/>
    </w:pPr>
    <w:rPr>
      <w:rFonts w:ascii="Times New Roman" w:hAnsi="Times New Roman" w:cs="Times New Roman"/>
      <w:sz w:val="24"/>
      <w:szCs w:val="24"/>
    </w:rPr>
  </w:style>
  <w:style w:type="paragraph" w:customStyle="1" w:styleId="ConsPlusNonformat">
    <w:name w:val="ConsPlusNonformat"/>
    <w:uiPriority w:val="99"/>
    <w:rsid w:val="002410DA"/>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24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Times New Roman"/>
      <w:sz w:val="20"/>
      <w:szCs w:val="20"/>
      <w:lang w:val="x-none" w:eastAsia="x-none"/>
    </w:rPr>
  </w:style>
  <w:style w:type="character" w:customStyle="1" w:styleId="HTML0">
    <w:name w:val="Стандартный HTML Знак"/>
    <w:link w:val="HTML"/>
    <w:uiPriority w:val="99"/>
    <w:rsid w:val="002410DA"/>
    <w:rPr>
      <w:rFonts w:ascii="Courier New" w:eastAsia="Times New Roman" w:hAnsi="Courier New"/>
      <w:sz w:val="20"/>
      <w:szCs w:val="20"/>
      <w:lang w:val="x-none" w:eastAsia="x-none"/>
    </w:rPr>
  </w:style>
  <w:style w:type="paragraph" w:styleId="ac">
    <w:name w:val="Normal (Web)"/>
    <w:basedOn w:val="a"/>
    <w:uiPriority w:val="99"/>
    <w:rsid w:val="002410DA"/>
    <w:pPr>
      <w:spacing w:before="120" w:after="120" w:line="240" w:lineRule="auto"/>
    </w:pPr>
    <w:rPr>
      <w:rFonts w:ascii="Times New Roman" w:hAnsi="Times New Roman" w:cs="Times New Roman"/>
      <w:sz w:val="24"/>
      <w:szCs w:val="24"/>
    </w:rPr>
  </w:style>
  <w:style w:type="paragraph" w:styleId="ad">
    <w:name w:val="Balloon Text"/>
    <w:basedOn w:val="a"/>
    <w:link w:val="ae"/>
    <w:uiPriority w:val="99"/>
    <w:semiHidden/>
    <w:rsid w:val="002410DA"/>
    <w:pPr>
      <w:spacing w:after="0" w:line="240" w:lineRule="auto"/>
    </w:pPr>
    <w:rPr>
      <w:rFonts w:ascii="Tahoma" w:hAnsi="Tahoma" w:cs="Times New Roman"/>
      <w:sz w:val="16"/>
      <w:szCs w:val="20"/>
      <w:lang w:val="x-none" w:eastAsia="x-none"/>
    </w:rPr>
  </w:style>
  <w:style w:type="character" w:customStyle="1" w:styleId="ae">
    <w:name w:val="Текст выноски Знак"/>
    <w:link w:val="ad"/>
    <w:uiPriority w:val="99"/>
    <w:semiHidden/>
    <w:rsid w:val="002410DA"/>
    <w:rPr>
      <w:rFonts w:ascii="Tahoma" w:eastAsia="Times New Roman" w:hAnsi="Tahoma"/>
      <w:sz w:val="16"/>
      <w:szCs w:val="20"/>
      <w:lang w:val="x-none" w:eastAsia="x-none"/>
    </w:rPr>
  </w:style>
  <w:style w:type="paragraph" w:customStyle="1" w:styleId="ConsPlusCell">
    <w:name w:val="ConsPlusCell"/>
    <w:uiPriority w:val="99"/>
    <w:rsid w:val="002410DA"/>
    <w:pPr>
      <w:widowControl w:val="0"/>
      <w:autoSpaceDE w:val="0"/>
      <w:autoSpaceDN w:val="0"/>
      <w:adjustRightInd w:val="0"/>
    </w:pPr>
    <w:rPr>
      <w:rFonts w:ascii="Arial" w:eastAsia="Times New Roman" w:hAnsi="Arial" w:cs="Arial"/>
    </w:rPr>
  </w:style>
  <w:style w:type="paragraph" w:customStyle="1" w:styleId="ConsPlusTitle">
    <w:name w:val="ConsPlusTitle"/>
    <w:rsid w:val="002410DA"/>
    <w:pPr>
      <w:autoSpaceDE w:val="0"/>
      <w:autoSpaceDN w:val="0"/>
      <w:adjustRightInd w:val="0"/>
      <w:jc w:val="both"/>
    </w:pPr>
    <w:rPr>
      <w:rFonts w:ascii="Times New Roman" w:eastAsia="Times New Roman" w:hAnsi="Times New Roman"/>
      <w:b/>
      <w:bCs/>
      <w:sz w:val="28"/>
      <w:szCs w:val="28"/>
    </w:rPr>
  </w:style>
  <w:style w:type="paragraph" w:styleId="af">
    <w:name w:val="Document Map"/>
    <w:basedOn w:val="a"/>
    <w:link w:val="af0"/>
    <w:uiPriority w:val="99"/>
    <w:semiHidden/>
    <w:rsid w:val="002410DA"/>
    <w:pPr>
      <w:shd w:val="clear" w:color="auto" w:fill="000080"/>
      <w:spacing w:after="0" w:line="240" w:lineRule="auto"/>
    </w:pPr>
    <w:rPr>
      <w:rFonts w:ascii="Tahoma" w:hAnsi="Tahoma" w:cs="Times New Roman"/>
      <w:sz w:val="20"/>
      <w:szCs w:val="20"/>
      <w:lang w:val="x-none" w:eastAsia="x-none"/>
    </w:rPr>
  </w:style>
  <w:style w:type="character" w:customStyle="1" w:styleId="af0">
    <w:name w:val="Схема документа Знак"/>
    <w:link w:val="af"/>
    <w:uiPriority w:val="99"/>
    <w:semiHidden/>
    <w:rsid w:val="002410DA"/>
    <w:rPr>
      <w:rFonts w:ascii="Tahoma" w:eastAsia="Times New Roman" w:hAnsi="Tahoma"/>
      <w:sz w:val="20"/>
      <w:szCs w:val="20"/>
      <w:shd w:val="clear" w:color="auto" w:fill="000080"/>
      <w:lang w:val="x-none" w:eastAsia="x-none"/>
    </w:rPr>
  </w:style>
  <w:style w:type="paragraph" w:styleId="21">
    <w:name w:val="Body Text 2"/>
    <w:basedOn w:val="a"/>
    <w:link w:val="22"/>
    <w:uiPriority w:val="99"/>
    <w:rsid w:val="002410DA"/>
    <w:pPr>
      <w:spacing w:after="0" w:line="240" w:lineRule="auto"/>
    </w:pPr>
    <w:rPr>
      <w:rFonts w:ascii="Arial" w:hAnsi="Arial" w:cs="Times New Roman"/>
      <w:b/>
      <w:sz w:val="24"/>
      <w:szCs w:val="20"/>
      <w:lang w:val="x-none" w:eastAsia="x-none"/>
    </w:rPr>
  </w:style>
  <w:style w:type="character" w:customStyle="1" w:styleId="22">
    <w:name w:val="Основной текст 2 Знак"/>
    <w:link w:val="21"/>
    <w:uiPriority w:val="99"/>
    <w:rsid w:val="002410DA"/>
    <w:rPr>
      <w:rFonts w:ascii="Arial" w:eastAsia="Times New Roman" w:hAnsi="Arial"/>
      <w:b/>
      <w:sz w:val="24"/>
      <w:szCs w:val="20"/>
      <w:lang w:val="x-none" w:eastAsia="x-none"/>
    </w:rPr>
  </w:style>
  <w:style w:type="paragraph" w:customStyle="1" w:styleId="11">
    <w:name w:val="Знак1 Знак Знак Знак"/>
    <w:basedOn w:val="a"/>
    <w:rsid w:val="002410DA"/>
    <w:pPr>
      <w:spacing w:after="160" w:line="240" w:lineRule="exact"/>
    </w:pPr>
    <w:rPr>
      <w:rFonts w:ascii="Verdana" w:hAnsi="Verdana" w:cs="Verdana"/>
      <w:sz w:val="20"/>
      <w:szCs w:val="20"/>
      <w:lang w:val="en-US" w:eastAsia="en-US"/>
    </w:rPr>
  </w:style>
  <w:style w:type="paragraph" w:styleId="af1">
    <w:name w:val="Title"/>
    <w:basedOn w:val="a"/>
    <w:link w:val="af2"/>
    <w:uiPriority w:val="99"/>
    <w:qFormat/>
    <w:locked/>
    <w:rsid w:val="002410DA"/>
    <w:pPr>
      <w:spacing w:after="0" w:line="240" w:lineRule="auto"/>
      <w:ind w:firstLine="567"/>
      <w:jc w:val="center"/>
    </w:pPr>
    <w:rPr>
      <w:rFonts w:ascii="Times New Roman" w:hAnsi="Times New Roman" w:cs="Times New Roman"/>
      <w:b/>
      <w:spacing w:val="20"/>
      <w:sz w:val="28"/>
      <w:szCs w:val="20"/>
      <w:lang w:val="x-none" w:eastAsia="x-none"/>
    </w:rPr>
  </w:style>
  <w:style w:type="character" w:customStyle="1" w:styleId="af2">
    <w:name w:val="Название Знак"/>
    <w:link w:val="af1"/>
    <w:uiPriority w:val="99"/>
    <w:rsid w:val="002410DA"/>
    <w:rPr>
      <w:rFonts w:ascii="Times New Roman" w:eastAsia="Times New Roman" w:hAnsi="Times New Roman"/>
      <w:b/>
      <w:spacing w:val="20"/>
      <w:sz w:val="28"/>
      <w:szCs w:val="20"/>
      <w:lang w:val="x-none" w:eastAsia="x-none"/>
    </w:rPr>
  </w:style>
  <w:style w:type="paragraph" w:styleId="af3">
    <w:name w:val="Body Text Indent"/>
    <w:basedOn w:val="a"/>
    <w:link w:val="af4"/>
    <w:uiPriority w:val="99"/>
    <w:rsid w:val="002410DA"/>
    <w:pPr>
      <w:spacing w:after="120" w:line="240" w:lineRule="auto"/>
      <w:ind w:left="283"/>
    </w:pPr>
    <w:rPr>
      <w:rFonts w:ascii="Times New Roman" w:hAnsi="Times New Roman" w:cs="Times New Roman"/>
      <w:sz w:val="24"/>
      <w:szCs w:val="20"/>
      <w:lang w:val="x-none" w:eastAsia="x-none"/>
    </w:rPr>
  </w:style>
  <w:style w:type="character" w:customStyle="1" w:styleId="af4">
    <w:name w:val="Основной текст с отступом Знак"/>
    <w:link w:val="af3"/>
    <w:uiPriority w:val="99"/>
    <w:rsid w:val="002410DA"/>
    <w:rPr>
      <w:rFonts w:ascii="Times New Roman" w:eastAsia="Times New Roman" w:hAnsi="Times New Roman"/>
      <w:sz w:val="24"/>
      <w:szCs w:val="20"/>
      <w:lang w:val="x-none" w:eastAsia="x-none"/>
    </w:rPr>
  </w:style>
  <w:style w:type="paragraph" w:styleId="af5">
    <w:name w:val="List Paragraph"/>
    <w:basedOn w:val="a"/>
    <w:uiPriority w:val="34"/>
    <w:qFormat/>
    <w:rsid w:val="002410DA"/>
    <w:pPr>
      <w:ind w:left="720"/>
      <w:contextualSpacing/>
    </w:pPr>
    <w:rPr>
      <w:rFonts w:cs="Times New Roman"/>
    </w:rPr>
  </w:style>
  <w:style w:type="paragraph" w:styleId="31">
    <w:name w:val="Body Text 3"/>
    <w:basedOn w:val="a"/>
    <w:link w:val="32"/>
    <w:uiPriority w:val="99"/>
    <w:semiHidden/>
    <w:unhideWhenUsed/>
    <w:rsid w:val="002410DA"/>
    <w:pPr>
      <w:spacing w:after="120"/>
    </w:pPr>
    <w:rPr>
      <w:rFonts w:cs="Times New Roman"/>
      <w:sz w:val="16"/>
      <w:szCs w:val="20"/>
      <w:lang w:val="x-none" w:eastAsia="x-none"/>
    </w:rPr>
  </w:style>
  <w:style w:type="character" w:customStyle="1" w:styleId="32">
    <w:name w:val="Основной текст 3 Знак"/>
    <w:link w:val="31"/>
    <w:uiPriority w:val="99"/>
    <w:semiHidden/>
    <w:rsid w:val="002410DA"/>
    <w:rPr>
      <w:rFonts w:eastAsia="Times New Roman"/>
      <w:sz w:val="16"/>
      <w:szCs w:val="20"/>
      <w:lang w:val="x-none" w:eastAsia="x-none"/>
    </w:rPr>
  </w:style>
  <w:style w:type="paragraph" w:customStyle="1" w:styleId="ConsNormal">
    <w:name w:val="ConsNormal"/>
    <w:rsid w:val="002410DA"/>
    <w:pPr>
      <w:widowControl w:val="0"/>
      <w:autoSpaceDE w:val="0"/>
      <w:autoSpaceDN w:val="0"/>
      <w:adjustRightInd w:val="0"/>
      <w:ind w:right="19772" w:firstLine="720"/>
    </w:pPr>
    <w:rPr>
      <w:rFonts w:ascii="Arial" w:eastAsia="Times New Roman" w:hAnsi="Arial" w:cs="Arial"/>
    </w:rPr>
  </w:style>
  <w:style w:type="paragraph" w:customStyle="1" w:styleId="af6">
    <w:name w:val="Знак Знак Знак Знак Знак Знак Знак"/>
    <w:basedOn w:val="a"/>
    <w:rsid w:val="002410DA"/>
    <w:pPr>
      <w:spacing w:after="0" w:line="240" w:lineRule="auto"/>
    </w:pPr>
    <w:rPr>
      <w:rFonts w:ascii="Verdana" w:hAnsi="Verdana" w:cs="Verdana"/>
      <w:sz w:val="24"/>
      <w:szCs w:val="24"/>
      <w:lang w:eastAsia="en-US"/>
    </w:rPr>
  </w:style>
  <w:style w:type="paragraph" w:styleId="af7">
    <w:name w:val="No Spacing"/>
    <w:uiPriority w:val="1"/>
    <w:qFormat/>
    <w:rsid w:val="002410DA"/>
    <w:rPr>
      <w:rFonts w:ascii="Times New Roman" w:eastAsia="Times New Roman" w:hAnsi="Times New Roman"/>
      <w:sz w:val="24"/>
      <w:szCs w:val="24"/>
    </w:rPr>
  </w:style>
  <w:style w:type="paragraph" w:styleId="af8">
    <w:name w:val="Body Text"/>
    <w:basedOn w:val="a"/>
    <w:link w:val="af9"/>
    <w:uiPriority w:val="99"/>
    <w:rsid w:val="002410DA"/>
    <w:pPr>
      <w:spacing w:after="120" w:line="240" w:lineRule="auto"/>
    </w:pPr>
    <w:rPr>
      <w:rFonts w:ascii="Times New Roman" w:hAnsi="Times New Roman" w:cs="Times New Roman"/>
      <w:sz w:val="24"/>
      <w:szCs w:val="20"/>
      <w:lang w:val="x-none" w:eastAsia="x-none"/>
    </w:rPr>
  </w:style>
  <w:style w:type="character" w:customStyle="1" w:styleId="af9">
    <w:name w:val="Основной текст Знак"/>
    <w:link w:val="af8"/>
    <w:uiPriority w:val="99"/>
    <w:rsid w:val="002410DA"/>
    <w:rPr>
      <w:rFonts w:ascii="Times New Roman" w:eastAsia="Times New Roman" w:hAnsi="Times New Roman"/>
      <w:sz w:val="24"/>
      <w:szCs w:val="20"/>
      <w:lang w:val="x-none" w:eastAsia="x-none"/>
    </w:rPr>
  </w:style>
  <w:style w:type="paragraph" w:styleId="afa">
    <w:name w:val="caption"/>
    <w:basedOn w:val="a"/>
    <w:next w:val="a"/>
    <w:uiPriority w:val="35"/>
    <w:qFormat/>
    <w:locked/>
    <w:rsid w:val="002410DA"/>
    <w:pPr>
      <w:spacing w:after="0" w:line="240" w:lineRule="auto"/>
      <w:jc w:val="center"/>
    </w:pPr>
    <w:rPr>
      <w:rFonts w:ascii="Times New Roman" w:hAnsi="Times New Roman" w:cs="Times New Roman"/>
      <w:b/>
      <w:bCs/>
      <w:sz w:val="24"/>
      <w:szCs w:val="24"/>
    </w:rPr>
  </w:style>
  <w:style w:type="character" w:customStyle="1" w:styleId="apple-converted-space">
    <w:name w:val="apple-converted-space"/>
    <w:rsid w:val="002410DA"/>
  </w:style>
  <w:style w:type="character" w:styleId="afb">
    <w:name w:val="annotation reference"/>
    <w:uiPriority w:val="99"/>
    <w:semiHidden/>
    <w:unhideWhenUsed/>
    <w:rsid w:val="002410DA"/>
    <w:rPr>
      <w:sz w:val="16"/>
      <w:szCs w:val="16"/>
    </w:rPr>
  </w:style>
  <w:style w:type="paragraph" w:styleId="afc">
    <w:name w:val="annotation text"/>
    <w:basedOn w:val="a"/>
    <w:link w:val="afd"/>
    <w:uiPriority w:val="99"/>
    <w:semiHidden/>
    <w:unhideWhenUsed/>
    <w:rsid w:val="002410DA"/>
    <w:rPr>
      <w:rFonts w:cs="Times New Roman"/>
      <w:sz w:val="20"/>
      <w:szCs w:val="20"/>
      <w:lang w:val="x-none" w:eastAsia="x-none"/>
    </w:rPr>
  </w:style>
  <w:style w:type="character" w:customStyle="1" w:styleId="afd">
    <w:name w:val="Текст примечания Знак"/>
    <w:link w:val="afc"/>
    <w:uiPriority w:val="99"/>
    <w:semiHidden/>
    <w:rsid w:val="002410DA"/>
    <w:rPr>
      <w:rFonts w:eastAsia="Times New Roman"/>
      <w:sz w:val="20"/>
      <w:szCs w:val="20"/>
      <w:lang w:val="x-none" w:eastAsia="x-none"/>
    </w:rPr>
  </w:style>
  <w:style w:type="paragraph" w:styleId="afe">
    <w:name w:val="annotation subject"/>
    <w:basedOn w:val="afc"/>
    <w:next w:val="afc"/>
    <w:link w:val="aff"/>
    <w:uiPriority w:val="99"/>
    <w:semiHidden/>
    <w:unhideWhenUsed/>
    <w:rsid w:val="002410DA"/>
    <w:rPr>
      <w:b/>
      <w:bCs/>
    </w:rPr>
  </w:style>
  <w:style w:type="character" w:customStyle="1" w:styleId="aff">
    <w:name w:val="Тема примечания Знак"/>
    <w:link w:val="afe"/>
    <w:uiPriority w:val="99"/>
    <w:semiHidden/>
    <w:rsid w:val="002410DA"/>
    <w:rPr>
      <w:rFonts w:eastAsia="Times New Roman"/>
      <w:b/>
      <w:bCs/>
      <w:sz w:val="20"/>
      <w:szCs w:val="20"/>
      <w:lang w:val="x-none" w:eastAsia="x-none"/>
    </w:rPr>
  </w:style>
  <w:style w:type="paragraph" w:customStyle="1" w:styleId="s1">
    <w:name w:val="s_1"/>
    <w:basedOn w:val="a"/>
    <w:rsid w:val="002410DA"/>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2410DA"/>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2410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0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2dAOEH" TargetMode="External"/><Relationship Id="rId13" Type="http://schemas.openxmlformats.org/officeDocument/2006/relationships/hyperlink" Target="https://docs.cntd.ru/document/420287404" TargetMode="External"/><Relationship Id="rId18" Type="http://schemas.openxmlformats.org/officeDocument/2006/relationships/hyperlink" Target="https://docs.cntd.ru/document/9022372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1519E953DAB4FD1816CDFD51198319B7A8ECD6F9550ACC10664843CEAF40CF09E91A2D6D2776553dAO7H"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styles" Target="styles.xml"/><Relationship Id="rId16" Type="http://schemas.openxmlformats.org/officeDocument/2006/relationships/hyperlink" Target="https://docs.cntd.ru/document/42023483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20287404" TargetMode="External"/><Relationship Id="rId5" Type="http://schemas.openxmlformats.org/officeDocument/2006/relationships/footnotes" Target="footnotes.xml"/><Relationship Id="rId15" Type="http://schemas.openxmlformats.org/officeDocument/2006/relationships/hyperlink" Target="https://docs.cntd.ru/document/902237250" TargetMode="External"/><Relationship Id="rId10" Type="http://schemas.openxmlformats.org/officeDocument/2006/relationships/hyperlink" Target="https://docs.cntd.ru/document/90191933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902237250" TargetMode="External"/><Relationship Id="rId14" Type="http://schemas.openxmlformats.org/officeDocument/2006/relationships/hyperlink" Target="https://docs.cntd.ru/document/4202874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41</Pages>
  <Words>13389</Words>
  <Characters>76321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14</cp:revision>
  <dcterms:created xsi:type="dcterms:W3CDTF">2015-01-16T06:18:00Z</dcterms:created>
  <dcterms:modified xsi:type="dcterms:W3CDTF">2022-03-14T08:11:00Z</dcterms:modified>
</cp:coreProperties>
</file>