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20" w:rsidRPr="00182907" w:rsidRDefault="00F67420" w:rsidP="005742FE">
      <w:pPr>
        <w:pStyle w:val="a3"/>
      </w:pPr>
      <w:r w:rsidRPr="00182907">
        <w:t xml:space="preserve">А Д М И Н И С Т </w:t>
      </w:r>
      <w:proofErr w:type="gramStart"/>
      <w:r w:rsidRPr="00182907">
        <w:t>Р</w:t>
      </w:r>
      <w:proofErr w:type="gramEnd"/>
      <w:r w:rsidRPr="00182907">
        <w:t xml:space="preserve"> А Ц И Я</w:t>
      </w:r>
    </w:p>
    <w:p w:rsidR="00F67420" w:rsidRPr="00182907" w:rsidRDefault="00F67420" w:rsidP="005742FE">
      <w:pPr>
        <w:pStyle w:val="a3"/>
      </w:pPr>
      <w:r w:rsidRPr="00182907">
        <w:t>Доможировского сельского поселения</w:t>
      </w:r>
    </w:p>
    <w:p w:rsidR="00F67420" w:rsidRPr="00182907" w:rsidRDefault="00F67420" w:rsidP="005742FE">
      <w:pPr>
        <w:pStyle w:val="a3"/>
      </w:pPr>
      <w:r w:rsidRPr="00182907">
        <w:t>Лодейнопольского муниципального  района</w:t>
      </w:r>
    </w:p>
    <w:p w:rsidR="00F67420" w:rsidRDefault="005742FE" w:rsidP="005742FE">
      <w:pPr>
        <w:pStyle w:val="a3"/>
      </w:pPr>
      <w:r>
        <w:t xml:space="preserve">Ленинградской </w:t>
      </w:r>
      <w:r w:rsidR="00F67420" w:rsidRPr="00182907">
        <w:t>области</w:t>
      </w:r>
    </w:p>
    <w:p w:rsidR="005742FE" w:rsidRPr="00182907" w:rsidRDefault="005742FE" w:rsidP="005742FE">
      <w:pPr>
        <w:pStyle w:val="a3"/>
      </w:pPr>
    </w:p>
    <w:p w:rsidR="00F67420" w:rsidRDefault="00F67420" w:rsidP="00F67420">
      <w:pPr>
        <w:spacing w:after="269" w:line="259" w:lineRule="auto"/>
        <w:rPr>
          <w:b/>
          <w:sz w:val="36"/>
          <w:szCs w:val="36"/>
        </w:rPr>
      </w:pPr>
      <w:r w:rsidRPr="00182907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</w:t>
      </w:r>
      <w:r w:rsidRPr="00182907">
        <w:rPr>
          <w:b/>
          <w:sz w:val="32"/>
          <w:szCs w:val="32"/>
        </w:rPr>
        <w:t xml:space="preserve"> </w:t>
      </w:r>
      <w:r w:rsidRPr="00182907">
        <w:rPr>
          <w:b/>
          <w:sz w:val="36"/>
          <w:szCs w:val="36"/>
        </w:rPr>
        <w:t>ПОСТАНОВЛЕНИЕ</w:t>
      </w:r>
    </w:p>
    <w:p w:rsidR="00F67420" w:rsidRPr="00300729" w:rsidRDefault="00F67420" w:rsidP="00F67420">
      <w:pPr>
        <w:spacing w:after="269" w:line="259" w:lineRule="auto"/>
        <w:rPr>
          <w:sz w:val="28"/>
          <w:szCs w:val="28"/>
        </w:rPr>
      </w:pPr>
      <w:r w:rsidRPr="00300729">
        <w:rPr>
          <w:rFonts w:eastAsia="Calibri"/>
          <w:sz w:val="28"/>
          <w:szCs w:val="28"/>
        </w:rPr>
        <w:t xml:space="preserve"> </w:t>
      </w:r>
    </w:p>
    <w:p w:rsidR="00F67420" w:rsidRPr="00300729" w:rsidRDefault="00F67420" w:rsidP="00F67420">
      <w:pPr>
        <w:spacing w:line="259" w:lineRule="auto"/>
        <w:rPr>
          <w:sz w:val="28"/>
          <w:szCs w:val="28"/>
        </w:rPr>
      </w:pPr>
      <w:r w:rsidRPr="00300729">
        <w:rPr>
          <w:sz w:val="28"/>
          <w:szCs w:val="28"/>
          <w:u w:val="single" w:color="000000"/>
        </w:rPr>
        <w:t xml:space="preserve">  от   </w:t>
      </w:r>
      <w:r w:rsidR="006C4D6A">
        <w:rPr>
          <w:sz w:val="28"/>
          <w:szCs w:val="28"/>
          <w:u w:val="single" w:color="000000"/>
        </w:rPr>
        <w:t>09.01.2023</w:t>
      </w:r>
      <w:r w:rsidRPr="00300729">
        <w:rPr>
          <w:sz w:val="28"/>
          <w:szCs w:val="28"/>
          <w:u w:val="single" w:color="000000"/>
        </w:rPr>
        <w:t xml:space="preserve"> г  </w:t>
      </w:r>
      <w:r w:rsidRPr="00300729">
        <w:rPr>
          <w:sz w:val="28"/>
          <w:szCs w:val="28"/>
        </w:rPr>
        <w:t xml:space="preserve">     №  </w:t>
      </w:r>
      <w:r w:rsidR="006C4D6A">
        <w:rPr>
          <w:sz w:val="28"/>
          <w:szCs w:val="28"/>
        </w:rPr>
        <w:t>2</w:t>
      </w:r>
    </w:p>
    <w:p w:rsidR="00F67420" w:rsidRPr="00300729" w:rsidRDefault="00F67420" w:rsidP="00F67420">
      <w:pPr>
        <w:spacing w:line="259" w:lineRule="auto"/>
        <w:rPr>
          <w:sz w:val="28"/>
          <w:szCs w:val="28"/>
        </w:rPr>
      </w:pPr>
    </w:p>
    <w:p w:rsidR="00F67420" w:rsidRPr="00300729" w:rsidRDefault="00F67420" w:rsidP="00F67420">
      <w:pPr>
        <w:spacing w:after="19" w:line="259" w:lineRule="auto"/>
        <w:rPr>
          <w:sz w:val="28"/>
          <w:szCs w:val="28"/>
        </w:rPr>
      </w:pPr>
      <w:r w:rsidRPr="00300729">
        <w:rPr>
          <w:sz w:val="28"/>
          <w:szCs w:val="28"/>
        </w:rPr>
        <w:t xml:space="preserve">  Об утверждении Административного  регламента</w:t>
      </w:r>
    </w:p>
    <w:p w:rsidR="00F67420" w:rsidRPr="00300729" w:rsidRDefault="00F67420" w:rsidP="00F67420">
      <w:pPr>
        <w:spacing w:after="19" w:line="259" w:lineRule="auto"/>
        <w:rPr>
          <w:sz w:val="28"/>
          <w:szCs w:val="28"/>
        </w:rPr>
      </w:pPr>
      <w:r w:rsidRPr="00300729">
        <w:rPr>
          <w:sz w:val="28"/>
          <w:szCs w:val="28"/>
        </w:rPr>
        <w:t xml:space="preserve"> по  предоставлению  муниципальной услуги </w:t>
      </w:r>
    </w:p>
    <w:p w:rsidR="00511542" w:rsidRDefault="00F67420" w:rsidP="00511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sz w:val="28"/>
          <w:szCs w:val="28"/>
        </w:rPr>
      </w:pPr>
      <w:r w:rsidRPr="00300729">
        <w:rPr>
          <w:bCs/>
          <w:sz w:val="28"/>
          <w:szCs w:val="28"/>
        </w:rPr>
        <w:t xml:space="preserve">    «</w:t>
      </w:r>
      <w:r w:rsidR="00511542" w:rsidRPr="00300729">
        <w:rPr>
          <w:sz w:val="28"/>
          <w:szCs w:val="28"/>
        </w:rPr>
        <w:t xml:space="preserve">Принятие документов, а также выдача решений </w:t>
      </w:r>
    </w:p>
    <w:p w:rsidR="00511542" w:rsidRDefault="00511542" w:rsidP="00511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0729">
        <w:rPr>
          <w:sz w:val="28"/>
          <w:szCs w:val="28"/>
        </w:rPr>
        <w:t xml:space="preserve">о переводе или об отказе в переводе </w:t>
      </w:r>
    </w:p>
    <w:p w:rsidR="00511542" w:rsidRDefault="00511542" w:rsidP="00511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жилого помещения</w:t>
      </w:r>
      <w:r w:rsidRPr="00300729">
        <w:rPr>
          <w:bCs/>
          <w:sz w:val="28"/>
          <w:szCs w:val="28"/>
        </w:rPr>
        <w:t xml:space="preserve">  в </w:t>
      </w:r>
      <w:proofErr w:type="gramStart"/>
      <w:r w:rsidRPr="00300729">
        <w:rPr>
          <w:bCs/>
          <w:sz w:val="28"/>
          <w:szCs w:val="28"/>
        </w:rPr>
        <w:t>нежилое</w:t>
      </w:r>
      <w:proofErr w:type="gramEnd"/>
      <w:r w:rsidRPr="00300729">
        <w:rPr>
          <w:bCs/>
          <w:sz w:val="28"/>
          <w:szCs w:val="28"/>
        </w:rPr>
        <w:t xml:space="preserve"> или нежилого</w:t>
      </w:r>
    </w:p>
    <w:p w:rsidR="00F67420" w:rsidRPr="00300729" w:rsidRDefault="00511542" w:rsidP="00511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300729">
        <w:rPr>
          <w:bCs/>
          <w:sz w:val="28"/>
          <w:szCs w:val="28"/>
        </w:rPr>
        <w:t xml:space="preserve"> помещения в жилое помещение</w:t>
      </w:r>
      <w:r w:rsidR="00F67420" w:rsidRPr="00300729">
        <w:rPr>
          <w:bCs/>
          <w:sz w:val="28"/>
          <w:szCs w:val="28"/>
        </w:rPr>
        <w:t xml:space="preserve">» </w:t>
      </w:r>
    </w:p>
    <w:p w:rsidR="00F67420" w:rsidRPr="00300729" w:rsidRDefault="00F67420" w:rsidP="00F67420">
      <w:pPr>
        <w:spacing w:after="19" w:line="259" w:lineRule="auto"/>
        <w:rPr>
          <w:sz w:val="28"/>
          <w:szCs w:val="28"/>
        </w:rPr>
      </w:pPr>
      <w:r w:rsidRPr="00300729">
        <w:rPr>
          <w:sz w:val="28"/>
          <w:szCs w:val="28"/>
        </w:rPr>
        <w:t xml:space="preserve"> </w:t>
      </w:r>
    </w:p>
    <w:p w:rsidR="00F67420" w:rsidRPr="00CF20CE" w:rsidRDefault="00F67420" w:rsidP="00CF20CE">
      <w:pPr>
        <w:spacing w:after="255" w:line="267" w:lineRule="auto"/>
        <w:ind w:left="-15" w:right="555" w:firstLine="701"/>
        <w:rPr>
          <w:rStyle w:val="af8"/>
          <w:i w:val="0"/>
        </w:rPr>
      </w:pPr>
      <w:r w:rsidRPr="00CF20CE">
        <w:rPr>
          <w:rStyle w:val="af8"/>
          <w:i w:val="0"/>
        </w:rPr>
        <w:t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Доможировского сельского поселения Лодейнопольского муниципального района Ленинградской области от 28.02.2013 г № 25 «О Порядке разработки и утверждения административных регламентов предоставления муниципальных услуг»,  Администрация Доможировского сельского поселения  Лодейнопольского  муниципального района Ленинградской области</w:t>
      </w:r>
    </w:p>
    <w:p w:rsidR="00F67420" w:rsidRPr="006C4D6A" w:rsidRDefault="00F67420" w:rsidP="00F67420">
      <w:pPr>
        <w:spacing w:after="255" w:line="267" w:lineRule="auto"/>
        <w:ind w:left="-15" w:right="555" w:firstLine="701"/>
        <w:rPr>
          <w:sz w:val="26"/>
          <w:szCs w:val="26"/>
        </w:rPr>
      </w:pPr>
      <w:r w:rsidRPr="006C4D6A">
        <w:rPr>
          <w:sz w:val="26"/>
          <w:szCs w:val="26"/>
        </w:rPr>
        <w:t xml:space="preserve"> </w:t>
      </w:r>
      <w:proofErr w:type="spellStart"/>
      <w:proofErr w:type="gramStart"/>
      <w:r w:rsidRPr="006C4D6A">
        <w:rPr>
          <w:b/>
          <w:sz w:val="26"/>
          <w:szCs w:val="26"/>
        </w:rPr>
        <w:t>п</w:t>
      </w:r>
      <w:proofErr w:type="spellEnd"/>
      <w:proofErr w:type="gramEnd"/>
      <w:r w:rsidRPr="006C4D6A">
        <w:rPr>
          <w:b/>
          <w:sz w:val="26"/>
          <w:szCs w:val="26"/>
        </w:rPr>
        <w:t xml:space="preserve"> о с т а </w:t>
      </w:r>
      <w:proofErr w:type="spellStart"/>
      <w:r w:rsidRPr="006C4D6A">
        <w:rPr>
          <w:b/>
          <w:sz w:val="26"/>
          <w:szCs w:val="26"/>
        </w:rPr>
        <w:t>н</w:t>
      </w:r>
      <w:proofErr w:type="spellEnd"/>
      <w:r w:rsidRPr="006C4D6A">
        <w:rPr>
          <w:b/>
          <w:sz w:val="26"/>
          <w:szCs w:val="26"/>
        </w:rPr>
        <w:t xml:space="preserve"> о в л я е т: </w:t>
      </w:r>
    </w:p>
    <w:p w:rsidR="00F67420" w:rsidRPr="009B7C77" w:rsidRDefault="005C6A5E" w:rsidP="009B7C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Cs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F67420" w:rsidRPr="006C4D6A">
        <w:rPr>
          <w:sz w:val="26"/>
          <w:szCs w:val="26"/>
        </w:rPr>
        <w:t xml:space="preserve">  1. Утвердить Административный регламент по предоставлению муниципальной услуги    </w:t>
      </w:r>
      <w:r w:rsidR="00F67420" w:rsidRPr="006C4D6A">
        <w:rPr>
          <w:bCs/>
          <w:sz w:val="26"/>
          <w:szCs w:val="26"/>
        </w:rPr>
        <w:t>«</w:t>
      </w:r>
      <w:r w:rsidR="00511542" w:rsidRPr="00300729">
        <w:rPr>
          <w:sz w:val="28"/>
          <w:szCs w:val="28"/>
        </w:rPr>
        <w:t xml:space="preserve">Принятие документов, а также выдача решений  о переводе или об отказе в переводе </w:t>
      </w:r>
      <w:r w:rsidR="00511542">
        <w:rPr>
          <w:bCs/>
          <w:sz w:val="28"/>
          <w:szCs w:val="28"/>
        </w:rPr>
        <w:t>жилого помещения</w:t>
      </w:r>
      <w:r w:rsidR="00511542" w:rsidRPr="00300729">
        <w:rPr>
          <w:bCs/>
          <w:sz w:val="28"/>
          <w:szCs w:val="28"/>
        </w:rPr>
        <w:t xml:space="preserve">  в нежилое или нежилого помещения в жилое помещение</w:t>
      </w:r>
      <w:r w:rsidR="00F67420" w:rsidRPr="006C4D6A">
        <w:rPr>
          <w:bCs/>
          <w:sz w:val="26"/>
          <w:szCs w:val="26"/>
        </w:rPr>
        <w:t xml:space="preserve">» </w:t>
      </w:r>
      <w:r w:rsidR="00F67420" w:rsidRPr="006C4D6A">
        <w:rPr>
          <w:sz w:val="26"/>
          <w:szCs w:val="26"/>
        </w:rPr>
        <w:t>согласно Приложению.</w:t>
      </w:r>
    </w:p>
    <w:p w:rsidR="005C6A5E" w:rsidRDefault="00F67420" w:rsidP="005C6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sz w:val="28"/>
          <w:szCs w:val="28"/>
        </w:rPr>
      </w:pPr>
      <w:r w:rsidRPr="006C4D6A">
        <w:rPr>
          <w:sz w:val="26"/>
          <w:szCs w:val="26"/>
        </w:rPr>
        <w:t xml:space="preserve">  2.   Считать утратившим постановление Администрации от </w:t>
      </w:r>
      <w:r w:rsidR="005C6A5E">
        <w:rPr>
          <w:sz w:val="26"/>
          <w:szCs w:val="26"/>
        </w:rPr>
        <w:t>14.03.2022 г № 39</w:t>
      </w:r>
      <w:r w:rsidRPr="006C4D6A">
        <w:rPr>
          <w:bCs/>
          <w:sz w:val="26"/>
          <w:szCs w:val="26"/>
        </w:rPr>
        <w:t xml:space="preserve">  </w:t>
      </w:r>
      <w:r w:rsidR="005C6A5E" w:rsidRPr="00300729">
        <w:rPr>
          <w:bCs/>
          <w:sz w:val="28"/>
          <w:szCs w:val="28"/>
        </w:rPr>
        <w:t>«</w:t>
      </w:r>
      <w:r w:rsidR="00511542" w:rsidRPr="00300729">
        <w:rPr>
          <w:sz w:val="28"/>
          <w:szCs w:val="28"/>
        </w:rPr>
        <w:t xml:space="preserve">Принятие документов, а также выдача решений  о переводе или об отказе в переводе </w:t>
      </w:r>
      <w:r w:rsidR="00511542">
        <w:rPr>
          <w:bCs/>
          <w:sz w:val="28"/>
          <w:szCs w:val="28"/>
        </w:rPr>
        <w:t>жилого помещения</w:t>
      </w:r>
      <w:r w:rsidR="00511542" w:rsidRPr="00300729">
        <w:rPr>
          <w:bCs/>
          <w:sz w:val="28"/>
          <w:szCs w:val="28"/>
        </w:rPr>
        <w:t xml:space="preserve">  в нежилое или нежилого помещения в жилое помещение</w:t>
      </w:r>
      <w:r w:rsidR="005C6A5E" w:rsidRPr="00300729">
        <w:rPr>
          <w:bCs/>
          <w:sz w:val="28"/>
          <w:szCs w:val="28"/>
        </w:rPr>
        <w:t xml:space="preserve">» </w:t>
      </w:r>
    </w:p>
    <w:p w:rsidR="00F67420" w:rsidRPr="005C6A5E" w:rsidRDefault="00F67420" w:rsidP="005C6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sz w:val="28"/>
          <w:szCs w:val="28"/>
        </w:rPr>
      </w:pPr>
      <w:r w:rsidRPr="006C4D6A">
        <w:rPr>
          <w:sz w:val="26"/>
          <w:szCs w:val="26"/>
        </w:rPr>
        <w:t xml:space="preserve">  3. Настоящее постановление подлежит опубликованию и размещению на официальном сайте Администрации Доможировского сельского поселения в сети Интернет. </w:t>
      </w:r>
    </w:p>
    <w:p w:rsidR="00F67420" w:rsidRPr="006C4D6A" w:rsidRDefault="00F67420" w:rsidP="00F674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both"/>
        <w:outlineLvl w:val="0"/>
        <w:rPr>
          <w:sz w:val="26"/>
          <w:szCs w:val="26"/>
        </w:rPr>
      </w:pPr>
      <w:r w:rsidRPr="006C4D6A">
        <w:rPr>
          <w:sz w:val="26"/>
          <w:szCs w:val="26"/>
        </w:rPr>
        <w:t xml:space="preserve">     4. </w:t>
      </w:r>
      <w:r w:rsidR="00A852D2">
        <w:rPr>
          <w:sz w:val="26"/>
          <w:szCs w:val="26"/>
        </w:rPr>
        <w:t>Постановление вступает в силу после его официального опубликования</w:t>
      </w:r>
      <w:r w:rsidRPr="006C4D6A">
        <w:rPr>
          <w:sz w:val="26"/>
          <w:szCs w:val="26"/>
        </w:rPr>
        <w:t xml:space="preserve">. </w:t>
      </w:r>
    </w:p>
    <w:p w:rsidR="00F67420" w:rsidRPr="006C4D6A" w:rsidRDefault="00F67420" w:rsidP="00F67420">
      <w:pPr>
        <w:pStyle w:val="af5"/>
        <w:spacing w:after="203" w:line="267" w:lineRule="auto"/>
        <w:ind w:right="555"/>
        <w:rPr>
          <w:sz w:val="26"/>
          <w:szCs w:val="26"/>
        </w:rPr>
      </w:pPr>
    </w:p>
    <w:p w:rsidR="00F67420" w:rsidRPr="006C4D6A" w:rsidRDefault="00F67420" w:rsidP="00F67420">
      <w:pPr>
        <w:spacing w:after="19" w:line="259" w:lineRule="auto"/>
        <w:rPr>
          <w:sz w:val="26"/>
          <w:szCs w:val="26"/>
        </w:rPr>
      </w:pPr>
      <w:r w:rsidRPr="006C4D6A">
        <w:rPr>
          <w:sz w:val="26"/>
          <w:szCs w:val="26"/>
        </w:rPr>
        <w:t xml:space="preserve">Глава Администрации </w:t>
      </w:r>
    </w:p>
    <w:p w:rsidR="00F67420" w:rsidRDefault="00F67420" w:rsidP="00F67420">
      <w:pPr>
        <w:spacing w:after="19" w:line="259" w:lineRule="auto"/>
        <w:rPr>
          <w:sz w:val="28"/>
          <w:szCs w:val="28"/>
        </w:rPr>
      </w:pPr>
      <w:r w:rsidRPr="006C4D6A">
        <w:rPr>
          <w:sz w:val="26"/>
          <w:szCs w:val="26"/>
        </w:rPr>
        <w:t xml:space="preserve">Доможировского сельского поселения                                  </w:t>
      </w:r>
      <w:proofErr w:type="spellStart"/>
      <w:r w:rsidRPr="006C4D6A">
        <w:rPr>
          <w:sz w:val="26"/>
          <w:szCs w:val="26"/>
        </w:rPr>
        <w:t>М.А.Коловангина</w:t>
      </w:r>
      <w:proofErr w:type="spellEnd"/>
      <w:r w:rsidRPr="00F67420">
        <w:rPr>
          <w:b/>
          <w:sz w:val="28"/>
          <w:szCs w:val="28"/>
        </w:rPr>
        <w:t xml:space="preserve">   </w:t>
      </w:r>
      <w:r w:rsidRPr="003007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E41E46" w:rsidRPr="00F67420" w:rsidRDefault="00F67420" w:rsidP="00F67420">
      <w:pPr>
        <w:spacing w:after="19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72E3" w:rsidRPr="00BD3D55" w:rsidRDefault="00CE72E3" w:rsidP="00A625CE">
      <w:pPr>
        <w:rPr>
          <w:b/>
          <w:bCs/>
          <w:sz w:val="28"/>
          <w:szCs w:val="28"/>
        </w:rPr>
      </w:pPr>
      <w:bookmarkStart w:id="0" w:name="_GoBack"/>
      <w:bookmarkEnd w:id="0"/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9B7C77" w:rsidRDefault="009B7C77" w:rsidP="009B7C77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>Приложение</w:t>
      </w:r>
    </w:p>
    <w:p w:rsidR="009B7C77" w:rsidRDefault="009B7C77" w:rsidP="009B7C77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 утверждено постановлением </w:t>
      </w:r>
    </w:p>
    <w:p w:rsidR="009B7C77" w:rsidRDefault="009B7C77" w:rsidP="009B7C77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Администрации Доможировского </w:t>
      </w:r>
      <w:proofErr w:type="gramStart"/>
      <w:r w:rsidRPr="00182907">
        <w:rPr>
          <w:rFonts w:ascii="Times New Roman" w:hAnsi="Times New Roman" w:cs="Times New Roman"/>
          <w:b w:val="0"/>
          <w:color w:val="000000"/>
          <w:sz w:val="20"/>
        </w:rPr>
        <w:t>сельского</w:t>
      </w:r>
      <w:proofErr w:type="gramEnd"/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9B7C77" w:rsidRDefault="009B7C77" w:rsidP="009B7C77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поселения Лодейнопольского </w:t>
      </w:r>
    </w:p>
    <w:p w:rsidR="009B7C77" w:rsidRDefault="009B7C77" w:rsidP="009B7C77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муниципального района </w:t>
      </w:r>
    </w:p>
    <w:p w:rsidR="009B7C77" w:rsidRDefault="009B7C77" w:rsidP="009B7C77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Ленинградской области </w:t>
      </w:r>
      <w:r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9B7C77" w:rsidRDefault="009B7C77" w:rsidP="009B7C77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0"/>
        </w:rPr>
        <w:t>09.01.2023  года № 2</w:t>
      </w:r>
    </w:p>
    <w:p w:rsidR="009B7C77" w:rsidRDefault="009B7C77" w:rsidP="009B7C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B7C77" w:rsidRPr="00F476DB" w:rsidRDefault="009B7C77" w:rsidP="009B7C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 w:rsidRPr="00F476DB">
        <w:rPr>
          <w:b/>
          <w:sz w:val="28"/>
          <w:szCs w:val="28"/>
        </w:rPr>
        <w:t xml:space="preserve"> </w:t>
      </w:r>
    </w:p>
    <w:p w:rsidR="009B7C77" w:rsidRDefault="009B7C77" w:rsidP="009B7C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476DB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Доможировского сельского поселения Лодейнопольского муниципального района</w:t>
      </w:r>
      <w:r w:rsidRPr="00F476DB">
        <w:rPr>
          <w:b/>
          <w:sz w:val="28"/>
          <w:szCs w:val="28"/>
        </w:rPr>
        <w:t xml:space="preserve"> Ленинградской области по предоставлению муниципальной услуги </w:t>
      </w:r>
    </w:p>
    <w:p w:rsidR="00511542" w:rsidRDefault="00EE0726" w:rsidP="00511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11542">
        <w:rPr>
          <w:b/>
          <w:bCs/>
          <w:sz w:val="26"/>
          <w:szCs w:val="26"/>
        </w:rPr>
        <w:t>«</w:t>
      </w:r>
      <w:r w:rsidR="00511542" w:rsidRPr="00511542">
        <w:rPr>
          <w:b/>
          <w:sz w:val="28"/>
          <w:szCs w:val="28"/>
        </w:rPr>
        <w:t xml:space="preserve">Принятие документов, а также выдача решений  о переводе или об отказе в переводе </w:t>
      </w:r>
      <w:r w:rsidR="00511542" w:rsidRPr="00511542">
        <w:rPr>
          <w:b/>
          <w:bCs/>
          <w:sz w:val="28"/>
          <w:szCs w:val="28"/>
        </w:rPr>
        <w:t>жилого помещения  в нежилое или нежилого помещения в жилое помещение</w:t>
      </w:r>
      <w:r w:rsidRPr="00511542">
        <w:rPr>
          <w:b/>
          <w:bCs/>
          <w:sz w:val="26"/>
          <w:szCs w:val="26"/>
        </w:rPr>
        <w:t>»</w:t>
      </w:r>
      <w:r w:rsidRPr="00511542">
        <w:rPr>
          <w:b/>
          <w:sz w:val="28"/>
          <w:szCs w:val="28"/>
        </w:rPr>
        <w:t xml:space="preserve"> </w:t>
      </w:r>
    </w:p>
    <w:p w:rsidR="00511542" w:rsidRPr="001C7391" w:rsidRDefault="00511542" w:rsidP="00511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proofErr w:type="gramStart"/>
      <w:r w:rsidRPr="001C7391">
        <w:rPr>
          <w:sz w:val="28"/>
          <w:szCs w:val="28"/>
        </w:rPr>
        <w:t>(Сокращенное наименование:</w:t>
      </w:r>
      <w:proofErr w:type="gramEnd"/>
      <w:r w:rsidRPr="001C7391">
        <w:rPr>
          <w:sz w:val="28"/>
          <w:szCs w:val="28"/>
        </w:rPr>
        <w:t xml:space="preserve"> </w:t>
      </w:r>
      <w:proofErr w:type="gramStart"/>
      <w:r w:rsidRPr="001C7391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помещение»)</w:t>
      </w:r>
      <w:proofErr w:type="gramEnd"/>
    </w:p>
    <w:p w:rsidR="00EE0726" w:rsidRPr="00511542" w:rsidRDefault="00EE0726" w:rsidP="009B7C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511542" w:rsidRPr="001C7391" w:rsidRDefault="00511542" w:rsidP="00511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1"/>
    <w:p w:rsidR="00EE0726" w:rsidRDefault="00EE0726" w:rsidP="009B7C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 w:rsidR="00375010">
        <w:rPr>
          <w:sz w:val="28"/>
          <w:szCs w:val="28"/>
        </w:rPr>
        <w:t xml:space="preserve">Доможировского сельского поселения Лодейнопольского муниципального района </w:t>
      </w:r>
      <w:r w:rsidR="00375010">
        <w:rPr>
          <w:sz w:val="28"/>
          <w:szCs w:val="28"/>
        </w:rPr>
        <w:lastRenderedPageBreak/>
        <w:t>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8F4223">
      <w:pPr>
        <w:ind w:firstLine="709"/>
        <w:rPr>
          <w:sz w:val="28"/>
          <w:szCs w:val="28"/>
        </w:rPr>
      </w:pPr>
    </w:p>
    <w:bookmarkEnd w:id="2"/>
    <w:p w:rsidR="00C62DC1" w:rsidRPr="006E7BC4" w:rsidRDefault="00C62DC1" w:rsidP="008F4223">
      <w:pPr>
        <w:ind w:firstLine="709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8F422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8F4223">
      <w:pPr>
        <w:ind w:firstLine="709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Pr="008F4223" w:rsidRDefault="009E5282" w:rsidP="008F4223">
      <w:pPr>
        <w:ind w:firstLine="709"/>
        <w:rPr>
          <w:color w:val="000000" w:themeColor="text1"/>
          <w:sz w:val="28"/>
          <w:szCs w:val="28"/>
        </w:rPr>
      </w:pPr>
      <w:r w:rsidRPr="008F4223">
        <w:rPr>
          <w:color w:val="000000" w:themeColor="text1"/>
          <w:sz w:val="28"/>
          <w:szCs w:val="28"/>
        </w:rPr>
        <w:t xml:space="preserve">Администрация </w:t>
      </w:r>
      <w:r w:rsidR="008F4223" w:rsidRPr="008F4223">
        <w:rPr>
          <w:color w:val="000000" w:themeColor="text1"/>
          <w:sz w:val="28"/>
          <w:szCs w:val="28"/>
        </w:rPr>
        <w:t xml:space="preserve">Доможировского сельского поселения Лодейнопольского муниципального района </w:t>
      </w:r>
      <w:r w:rsidRPr="008F4223">
        <w:rPr>
          <w:color w:val="000000" w:themeColor="text1"/>
          <w:sz w:val="28"/>
          <w:szCs w:val="28"/>
        </w:rPr>
        <w:t>Ленинградской области</w:t>
      </w:r>
      <w:r w:rsidR="001F2D6D" w:rsidRPr="008F4223">
        <w:rPr>
          <w:color w:val="000000" w:themeColor="text1"/>
          <w:sz w:val="28"/>
          <w:szCs w:val="28"/>
        </w:rPr>
        <w:t xml:space="preserve"> </w:t>
      </w:r>
      <w:r w:rsidR="001F2D6D" w:rsidRPr="008F4223">
        <w:rPr>
          <w:rFonts w:eastAsia="Calibri"/>
          <w:color w:val="000000" w:themeColor="text1"/>
          <w:sz w:val="28"/>
          <w:szCs w:val="28"/>
        </w:rPr>
        <w:t>(далее – администрация)</w:t>
      </w:r>
    </w:p>
    <w:p w:rsidR="00B86498" w:rsidRPr="00B03841" w:rsidRDefault="00C57E0A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4" w:name="sub_20195"/>
      <w:bookmarkEnd w:id="3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lastRenderedPageBreak/>
        <w:t>- в электронной форме через сайт администрации (при технической реализации).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8F422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8F422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77389" w:rsidRDefault="00C01222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7" w:name="sub_121028"/>
      <w:bookmarkStart w:id="8" w:name="sub_1028"/>
      <w:bookmarkEnd w:id="6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8F4223">
      <w:pPr>
        <w:widowControl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8F4223">
      <w:pPr>
        <w:widowControl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lastRenderedPageBreak/>
        <w:t>в администрации;</w:t>
      </w:r>
    </w:p>
    <w:p w:rsidR="00AB4D93" w:rsidRPr="00C77389" w:rsidRDefault="00AB4D93" w:rsidP="008F4223">
      <w:pPr>
        <w:widowControl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8F4223">
      <w:pPr>
        <w:widowControl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8F4223">
      <w:pPr>
        <w:widowControl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8F4223">
      <w:pPr>
        <w:widowControl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8F4223">
      <w:pPr>
        <w:widowControl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8F4223">
      <w:pPr>
        <w:widowControl w:val="0"/>
        <w:ind w:firstLine="709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8F422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8F4223">
      <w:pPr>
        <w:widowControl w:val="0"/>
        <w:ind w:firstLine="709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8F42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9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0334D" w:rsidRDefault="00A72F4F" w:rsidP="008F4223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9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8F422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8F422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8F4223" w:rsidRDefault="00487E83" w:rsidP="008F422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4223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8F4223">
        <w:rPr>
          <w:rFonts w:ascii="Times New Roman" w:hAnsi="Times New Roman"/>
          <w:color w:val="000000" w:themeColor="text1"/>
          <w:sz w:val="28"/>
          <w:szCs w:val="28"/>
        </w:rPr>
        <w:t>ом и жилого дома садовым домом»;</w:t>
      </w:r>
    </w:p>
    <w:p w:rsidR="00364C63" w:rsidRPr="008F4223" w:rsidRDefault="00364C63" w:rsidP="008F422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F4223">
        <w:rPr>
          <w:rFonts w:ascii="Times New Roman" w:hAnsi="Times New Roman"/>
          <w:color w:val="000000" w:themeColor="text1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8F422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F42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 xml:space="preserve">удостоверяющие личность гражданина Российской Федерации, в том числе военнослужащего, а также документы, удостоверяющие личность </w:t>
      </w:r>
      <w:r w:rsidR="007B0C4B" w:rsidRPr="00303C10">
        <w:rPr>
          <w:sz w:val="28"/>
          <w:szCs w:val="28"/>
        </w:rPr>
        <w:lastRenderedPageBreak/>
        <w:t>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F42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8F4223" w:rsidRDefault="00A72F4F" w:rsidP="008F4223">
      <w:pPr>
        <w:ind w:firstLine="540"/>
        <w:rPr>
          <w:color w:val="000000" w:themeColor="text1"/>
          <w:sz w:val="28"/>
          <w:szCs w:val="28"/>
        </w:rPr>
      </w:pPr>
      <w:r w:rsidRPr="008F4223">
        <w:rPr>
          <w:color w:val="000000" w:themeColor="text1"/>
          <w:sz w:val="28"/>
          <w:szCs w:val="28"/>
        </w:rPr>
        <w:t>4</w:t>
      </w:r>
      <w:r w:rsidR="007F5559" w:rsidRPr="008F4223">
        <w:rPr>
          <w:color w:val="000000" w:themeColor="text1"/>
          <w:sz w:val="28"/>
          <w:szCs w:val="28"/>
        </w:rPr>
        <w:t xml:space="preserve">) </w:t>
      </w:r>
      <w:r w:rsidR="00B123B3" w:rsidRPr="008F4223">
        <w:rPr>
          <w:color w:val="000000" w:themeColor="text1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8F4223">
        <w:rPr>
          <w:color w:val="000000" w:themeColor="text1"/>
          <w:sz w:val="28"/>
          <w:szCs w:val="28"/>
        </w:rPr>
        <w:t>перепланируемое</w:t>
      </w:r>
      <w:proofErr w:type="spellEnd"/>
      <w:r w:rsidR="00B123B3" w:rsidRPr="008F4223">
        <w:rPr>
          <w:color w:val="000000" w:themeColor="text1"/>
          <w:sz w:val="28"/>
          <w:szCs w:val="28"/>
        </w:rPr>
        <w:t xml:space="preserve"> помещение в многоквартирном доме, если право на него </w:t>
      </w:r>
      <w:r w:rsidR="00B123B3" w:rsidRPr="008F4223">
        <w:rPr>
          <w:color w:val="000000" w:themeColor="text1"/>
          <w:sz w:val="28"/>
          <w:szCs w:val="28"/>
        </w:rPr>
        <w:br/>
        <w:t xml:space="preserve">не зарегистрировано в Едином государственном реестре недвижимости; </w:t>
      </w:r>
    </w:p>
    <w:p w:rsidR="008046A3" w:rsidRPr="007B0C4B" w:rsidRDefault="00303C10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8F4223">
      <w:pPr>
        <w:ind w:firstLine="709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30E2">
        <w:rPr>
          <w:sz w:val="28"/>
          <w:szCs w:val="28"/>
        </w:rPr>
        <w:lastRenderedPageBreak/>
        <w:t>3) поэтажный план дома, в котором находится переводимое помещение.</w:t>
      </w:r>
    </w:p>
    <w:p w:rsidR="007B0C4B" w:rsidRPr="003330E2" w:rsidRDefault="007B0C4B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8F4223">
      <w:pPr>
        <w:widowControl w:val="0"/>
        <w:autoSpaceDE w:val="0"/>
        <w:autoSpaceDN w:val="0"/>
        <w:adjustRightInd w:val="0"/>
        <w:ind w:firstLine="709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1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8F42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8F42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8F42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8F42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8F42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8F42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</w:t>
      </w:r>
      <w:r w:rsidRPr="00C87F19">
        <w:rPr>
          <w:sz w:val="28"/>
          <w:szCs w:val="28"/>
        </w:rPr>
        <w:lastRenderedPageBreak/>
        <w:t xml:space="preserve">электронные образы которых ранее были заверены в соответствии с </w:t>
      </w:r>
      <w:hyperlink r:id="rId15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C87F19">
        <w:rPr>
          <w:sz w:val="28"/>
          <w:szCs w:val="28"/>
        </w:rPr>
        <w:t>документы</w:t>
      </w:r>
      <w:proofErr w:type="gramEnd"/>
      <w:r w:rsidRPr="00C87F19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8F4223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8F4223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8F42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8F4223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8F4223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8F4223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8F42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F422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8F4223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8F4223">
      <w:pPr>
        <w:tabs>
          <w:tab w:val="left" w:pos="142"/>
          <w:tab w:val="left" w:pos="284"/>
        </w:tabs>
        <w:ind w:firstLine="709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8F422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8F422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8F422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lastRenderedPageBreak/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8F4223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8F4223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8F4223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0" w:name="sub_1222"/>
      <w:bookmarkEnd w:id="7"/>
      <w:bookmarkEnd w:id="8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</w:t>
      </w:r>
      <w:proofErr w:type="gramStart"/>
      <w:r w:rsidR="00A0439A" w:rsidRPr="00A93176">
        <w:rPr>
          <w:sz w:val="28"/>
          <w:szCs w:val="28"/>
        </w:rPr>
        <w:t>помещения</w:t>
      </w:r>
      <w:proofErr w:type="gramEnd"/>
      <w:r w:rsidR="00A0439A" w:rsidRPr="00A93176">
        <w:rPr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8F42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8F42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8F42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8F4223">
      <w:pPr>
        <w:pStyle w:val="a3"/>
        <w:widowControl w:val="0"/>
        <w:tabs>
          <w:tab w:val="left" w:pos="142"/>
          <w:tab w:val="left" w:pos="284"/>
        </w:tabs>
        <w:ind w:firstLine="709"/>
        <w:jc w:val="left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8F4223">
      <w:pPr>
        <w:pStyle w:val="a3"/>
        <w:widowControl w:val="0"/>
        <w:tabs>
          <w:tab w:val="left" w:pos="142"/>
          <w:tab w:val="left" w:pos="284"/>
        </w:tabs>
        <w:ind w:firstLine="709"/>
        <w:jc w:val="left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8F4223">
      <w:pPr>
        <w:pStyle w:val="a3"/>
        <w:widowControl w:val="0"/>
        <w:tabs>
          <w:tab w:val="left" w:pos="142"/>
          <w:tab w:val="left" w:pos="284"/>
        </w:tabs>
        <w:ind w:firstLine="709"/>
        <w:jc w:val="left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8F4223">
      <w:pPr>
        <w:pStyle w:val="a3"/>
        <w:widowControl w:val="0"/>
        <w:tabs>
          <w:tab w:val="left" w:pos="142"/>
          <w:tab w:val="left" w:pos="284"/>
        </w:tabs>
        <w:ind w:firstLine="709"/>
        <w:jc w:val="left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8F4223">
      <w:pPr>
        <w:pStyle w:val="a3"/>
        <w:widowControl w:val="0"/>
        <w:tabs>
          <w:tab w:val="left" w:pos="142"/>
          <w:tab w:val="left" w:pos="284"/>
        </w:tabs>
        <w:ind w:firstLine="709"/>
        <w:jc w:val="left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8F4223">
      <w:pPr>
        <w:pStyle w:val="a3"/>
        <w:widowControl w:val="0"/>
        <w:tabs>
          <w:tab w:val="left" w:pos="142"/>
          <w:tab w:val="left" w:pos="284"/>
        </w:tabs>
        <w:ind w:firstLine="709"/>
        <w:jc w:val="left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8F4223">
      <w:pPr>
        <w:widowControl w:val="0"/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8F4223">
      <w:pPr>
        <w:widowControl w:val="0"/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</w:t>
      </w:r>
      <w:r w:rsidR="0002280D" w:rsidRPr="00F17E21">
        <w:rPr>
          <w:color w:val="000000" w:themeColor="text1"/>
          <w:sz w:val="28"/>
          <w:szCs w:val="28"/>
        </w:rPr>
        <w:lastRenderedPageBreak/>
        <w:t xml:space="preserve">к зданию, в </w:t>
      </w:r>
      <w:r w:rsidR="0002280D" w:rsidRPr="008F4223">
        <w:rPr>
          <w:color w:val="000000" w:themeColor="text1"/>
          <w:sz w:val="28"/>
          <w:szCs w:val="28"/>
        </w:rPr>
        <w:t>котор</w:t>
      </w:r>
      <w:r w:rsidR="00695DA5" w:rsidRPr="008F4223">
        <w:rPr>
          <w:color w:val="000000" w:themeColor="text1"/>
          <w:sz w:val="28"/>
          <w:szCs w:val="28"/>
        </w:rPr>
        <w:t>ом</w:t>
      </w:r>
      <w:r w:rsidR="0002280D" w:rsidRPr="008F4223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8F4223">
        <w:rPr>
          <w:color w:val="000000" w:themeColor="text1"/>
          <w:sz w:val="28"/>
          <w:szCs w:val="28"/>
        </w:rPr>
        <w:t>й центр</w:t>
      </w:r>
      <w:r w:rsidR="0002280D" w:rsidRPr="00F17E21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8F4223">
      <w:pPr>
        <w:widowControl w:val="0"/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8F4223">
      <w:pPr>
        <w:widowControl w:val="0"/>
        <w:tabs>
          <w:tab w:val="left" w:pos="142"/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8F4223">
      <w:pPr>
        <w:widowControl w:val="0"/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8F4223">
      <w:pPr>
        <w:widowControl w:val="0"/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8F4223">
      <w:pPr>
        <w:widowControl w:val="0"/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8F4223">
      <w:pPr>
        <w:widowControl w:val="0"/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8F4223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C87F1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C87F19">
        <w:rPr>
          <w:sz w:val="28"/>
          <w:szCs w:val="28"/>
        </w:rPr>
        <w:t xml:space="preserve">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23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8F4223">
        <w:rPr>
          <w:sz w:val="28"/>
          <w:szCs w:val="28"/>
        </w:rPr>
        <w:lastRenderedPageBreak/>
        <w:t>должностной инструкцией</w:t>
      </w:r>
      <w:r w:rsidRPr="00760906">
        <w:rPr>
          <w:rFonts w:eastAsia="Calibri"/>
          <w:sz w:val="28"/>
          <w:szCs w:val="28"/>
        </w:rPr>
        <w:t xml:space="preserve"> </w:t>
      </w:r>
      <w:r w:rsidRPr="00493DE9">
        <w:rPr>
          <w:rFonts w:eastAsia="Calibri"/>
          <w:sz w:val="28"/>
          <w:szCs w:val="28"/>
        </w:rPr>
        <w:t>функциями, формирует комплект документов, поступивших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8F4223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3.1.2.5. Результат выполнения админист</w:t>
      </w:r>
      <w:r w:rsidR="008F4223">
        <w:rPr>
          <w:szCs w:val="28"/>
        </w:rPr>
        <w:t xml:space="preserve">ративной процедуры: регистрация </w:t>
      </w:r>
      <w:r w:rsidRPr="00493DE9">
        <w:rPr>
          <w:szCs w:val="28"/>
        </w:rPr>
        <w:t xml:space="preserve">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lastRenderedPageBreak/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8F4223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 xml:space="preserve">, либо направляет электронный документ, подписанный усиленной квалифицированной электронной подписью </w:t>
      </w:r>
      <w:r w:rsidRPr="00A72F4F">
        <w:rPr>
          <w:sz w:val="28"/>
          <w:szCs w:val="28"/>
        </w:rPr>
        <w:lastRenderedPageBreak/>
        <w:t>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lastRenderedPageBreak/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</w:r>
      <w:r w:rsidRPr="00F05D9F">
        <w:rPr>
          <w:szCs w:val="28"/>
        </w:rPr>
        <w:lastRenderedPageBreak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</w:t>
      </w:r>
      <w:r w:rsidRPr="00D43C9E">
        <w:rPr>
          <w:sz w:val="28"/>
          <w:szCs w:val="28"/>
        </w:rPr>
        <w:lastRenderedPageBreak/>
        <w:t xml:space="preserve">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</w:t>
      </w:r>
      <w:r w:rsidRPr="00F05D9F">
        <w:rPr>
          <w:rFonts w:ascii="Times New Roman" w:hAnsi="Times New Roman"/>
          <w:sz w:val="28"/>
          <w:szCs w:val="28"/>
        </w:rPr>
        <w:lastRenderedPageBreak/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По окончании приема документов работник ГБУ ЛО «МФЦ» выдает </w:t>
      </w:r>
      <w:r w:rsidRPr="00F05D9F">
        <w:rPr>
          <w:sz w:val="28"/>
          <w:szCs w:val="28"/>
        </w:rPr>
        <w:lastRenderedPageBreak/>
        <w:t>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8F4223">
        <w:rPr>
          <w:sz w:val="28"/>
          <w:szCs w:val="28"/>
        </w:rPr>
        <w:t xml:space="preserve">. </w:t>
      </w: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1A1D44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364C63" w:rsidRDefault="00364C63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364C63" w:rsidRDefault="00364C63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364C63" w:rsidRDefault="00364C63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364C63" w:rsidRDefault="00364C63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364C63" w:rsidRDefault="00364C63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lastRenderedPageBreak/>
        <w:t xml:space="preserve"> </w:t>
      </w:r>
      <w:r>
        <w:tab/>
        <w:t xml:space="preserve">Дата </w:t>
      </w:r>
      <w:r>
        <w:tab/>
      </w:r>
      <w:r w:rsidR="001A1D44">
        <w:rPr>
          <w:noProof/>
        </w:rPr>
      </w:r>
      <w:r w:rsidR="001A1D44">
        <w:rPr>
          <w:noProof/>
        </w:rPr>
        <w:pict>
          <v:group id="Группа 24707" o:spid="_x0000_s1049" style="width:404.85pt;height:26.4pt;mso-position-horizontal-relative:char;mso-position-vertical-relative:line" coordsize="51413,3352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364C63" w:rsidRDefault="00364C63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364C63" w:rsidRDefault="00364C63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364C63" w:rsidRDefault="00364C63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lastRenderedPageBreak/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5742FE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09" w:rsidRDefault="00624F09">
      <w:r>
        <w:separator/>
      </w:r>
    </w:p>
  </w:endnote>
  <w:endnote w:type="continuationSeparator" w:id="0">
    <w:p w:rsidR="00624F09" w:rsidRDefault="0062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09" w:rsidRDefault="00624F09">
      <w:r>
        <w:separator/>
      </w:r>
    </w:p>
  </w:footnote>
  <w:footnote w:type="continuationSeparator" w:id="0">
    <w:p w:rsidR="00624F09" w:rsidRDefault="00624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63" w:rsidRDefault="001A1D4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4C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63" w:rsidRDefault="001A1D4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4C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52D2">
      <w:rPr>
        <w:rStyle w:val="a9"/>
        <w:noProof/>
      </w:rPr>
      <w:t>2</w: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A1D44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555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8B6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5010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1542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FE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C6A5E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4F09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4D6A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65805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223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B7C77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365CA"/>
    <w:rsid w:val="00A36D86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852D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5919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AC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20CE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54F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0726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67420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77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character" w:styleId="af8">
    <w:name w:val="Emphasis"/>
    <w:basedOn w:val="a0"/>
    <w:qFormat/>
    <w:rsid w:val="00CF20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4B36-6383-41C5-A01A-DEB36975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</Pages>
  <Words>10246</Words>
  <Characters>58405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68514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15</cp:revision>
  <cp:lastPrinted>2011-08-19T11:36:00Z</cp:lastPrinted>
  <dcterms:created xsi:type="dcterms:W3CDTF">2023-01-09T09:54:00Z</dcterms:created>
  <dcterms:modified xsi:type="dcterms:W3CDTF">2023-01-11T11:05:00Z</dcterms:modified>
</cp:coreProperties>
</file>